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1C" w:rsidRDefault="00221D9F">
      <w:pPr>
        <w:spacing w:before="40" w:after="0" w:line="257" w:lineRule="auto"/>
        <w:ind w:right="157"/>
        <w:jc w:val="right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Jonkowo, 18.11.2016r.</w:t>
      </w:r>
    </w:p>
    <w:p w:rsidR="00E8391C" w:rsidRDefault="00221D9F">
      <w:pPr>
        <w:spacing w:before="70" w:after="0" w:line="240" w:lineRule="auto"/>
        <w:ind w:left="218" w:right="530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Zakłady Metalowe ERKO R.Pętlak </w:t>
      </w:r>
    </w:p>
    <w:p w:rsidR="00E8391C" w:rsidRDefault="00221D9F">
      <w:pPr>
        <w:spacing w:before="70" w:after="0" w:line="240" w:lineRule="auto"/>
        <w:ind w:left="218" w:right="530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spółka jawna Bracia Pętlak</w:t>
      </w:r>
    </w:p>
    <w:p w:rsidR="00E8391C" w:rsidRDefault="00221D9F">
      <w:pPr>
        <w:spacing w:before="70" w:after="0" w:line="240" w:lineRule="auto"/>
        <w:ind w:left="218" w:right="530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ul. Hanowskiego 7</w:t>
      </w:r>
    </w:p>
    <w:p w:rsidR="00E8391C" w:rsidRDefault="00221D9F">
      <w:pPr>
        <w:spacing w:before="70" w:after="0" w:line="240" w:lineRule="auto"/>
        <w:ind w:left="218" w:right="530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11-042 Jonkowo</w:t>
      </w:r>
    </w:p>
    <w:p w:rsidR="00E8391C" w:rsidRDefault="00221D9F">
      <w:pPr>
        <w:spacing w:before="1" w:after="0" w:line="240" w:lineRule="auto"/>
        <w:ind w:left="218" w:right="5301"/>
        <w:jc w:val="both"/>
        <w:rPr>
          <w:rFonts w:ascii="Calibri" w:eastAsia="Calibri" w:hAnsi="Calibri" w:cs="Calibri"/>
          <w:i/>
          <w:color w:val="00000A"/>
          <w:shd w:val="clear" w:color="auto" w:fill="FFFFFF"/>
        </w:rPr>
      </w:pPr>
      <w:r>
        <w:rPr>
          <w:rFonts w:ascii="Calibri" w:eastAsia="Calibri" w:hAnsi="Calibri" w:cs="Calibri"/>
          <w:i/>
          <w:color w:val="00000A"/>
          <w:shd w:val="clear" w:color="auto" w:fill="FFFFFF"/>
        </w:rPr>
        <w:t>Dane zamawiającego</w:t>
      </w:r>
    </w:p>
    <w:p w:rsidR="00E8391C" w:rsidRDefault="00E8391C">
      <w:pPr>
        <w:spacing w:after="0" w:line="240" w:lineRule="auto"/>
        <w:jc w:val="both"/>
        <w:rPr>
          <w:rFonts w:ascii="Calibri" w:eastAsia="Calibri" w:hAnsi="Calibri" w:cs="Calibri"/>
          <w:i/>
          <w:color w:val="00000A"/>
          <w:shd w:val="clear" w:color="auto" w:fill="FFFFFF"/>
        </w:rPr>
      </w:pPr>
    </w:p>
    <w:p w:rsidR="00E8391C" w:rsidRDefault="00E8391C">
      <w:pPr>
        <w:spacing w:after="0" w:line="281" w:lineRule="auto"/>
        <w:ind w:left="2774" w:right="2716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</w:p>
    <w:p w:rsidR="00E8391C" w:rsidRDefault="00221D9F">
      <w:pPr>
        <w:spacing w:after="0" w:line="281" w:lineRule="auto"/>
        <w:ind w:left="2774" w:right="2716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 xml:space="preserve">ZAPYTANIE OFERTOWE </w:t>
      </w:r>
    </w:p>
    <w:p w:rsidR="00E8391C" w:rsidRDefault="00DB0EF3">
      <w:pPr>
        <w:spacing w:after="0" w:line="281" w:lineRule="auto"/>
        <w:ind w:left="2774" w:right="2716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>nr 1-4</w:t>
      </w:r>
      <w:r w:rsidR="00221D9F"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>/2016/03.02.02/CPK</w:t>
      </w:r>
    </w:p>
    <w:p w:rsidR="00E8391C" w:rsidRDefault="00221D9F">
      <w:pPr>
        <w:spacing w:after="0" w:line="240" w:lineRule="auto"/>
        <w:ind w:left="2779" w:right="2716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>na dostawę</w:t>
      </w:r>
    </w:p>
    <w:p w:rsidR="00E8391C" w:rsidRDefault="00221D9F">
      <w:pPr>
        <w:spacing w:after="0" w:line="240" w:lineRule="auto"/>
        <w:ind w:left="142" w:right="567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 xml:space="preserve"> </w:t>
      </w:r>
      <w:r w:rsidR="000041C5"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 xml:space="preserve">MASZYNA </w:t>
      </w:r>
      <w:r w:rsidR="00DB0EF3"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>LICZĄCO-PAKUJĄCA</w:t>
      </w:r>
    </w:p>
    <w:p w:rsidR="00E8391C" w:rsidRDefault="00221D9F">
      <w:pPr>
        <w:spacing w:after="0" w:line="240" w:lineRule="auto"/>
        <w:ind w:left="2779" w:right="2716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>z dnia 18.11.2016 r.</w:t>
      </w:r>
    </w:p>
    <w:p w:rsidR="00E8391C" w:rsidRDefault="00E8391C">
      <w:pPr>
        <w:spacing w:after="0" w:line="240" w:lineRule="auto"/>
        <w:ind w:left="2779" w:right="2716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</w:p>
    <w:p w:rsidR="00E8391C" w:rsidRDefault="00E8391C">
      <w:pPr>
        <w:spacing w:after="0" w:line="240" w:lineRule="auto"/>
        <w:ind w:left="2779" w:right="2716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</w:p>
    <w:p w:rsidR="00E8391C" w:rsidRDefault="00221D9F">
      <w:pPr>
        <w:spacing w:before="60" w:after="120" w:line="240" w:lineRule="auto"/>
        <w:jc w:val="center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 związku z prowadzonymi przygotowaniami do realizacji, w ramach:</w:t>
      </w:r>
    </w:p>
    <w:p w:rsidR="00E8391C" w:rsidRDefault="00221D9F">
      <w:pPr>
        <w:spacing w:before="60" w:after="120" w:line="240" w:lineRule="auto"/>
        <w:jc w:val="center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Działania 3.2 Wsparcie wdrożeń wyników prac B+R </w:t>
      </w:r>
    </w:p>
    <w:p w:rsidR="00E8391C" w:rsidRDefault="00221D9F">
      <w:pPr>
        <w:spacing w:before="60" w:after="120" w:line="240" w:lineRule="auto"/>
        <w:jc w:val="center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Poddziałanie 3.2.2 Kredyt na innowacje technologiczne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, </w:t>
      </w:r>
    </w:p>
    <w:p w:rsidR="00E8391C" w:rsidRDefault="00221D9F">
      <w:pPr>
        <w:spacing w:before="60" w:after="120" w:line="240" w:lineRule="auto"/>
        <w:jc w:val="center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projektu pt.:</w:t>
      </w:r>
    </w:p>
    <w:p w:rsidR="00E8391C" w:rsidRDefault="00221D9F">
      <w:pPr>
        <w:tabs>
          <w:tab w:val="left" w:pos="3407"/>
        </w:tabs>
        <w:spacing w:after="0" w:line="360" w:lineRule="auto"/>
        <w:jc w:val="center"/>
        <w:rPr>
          <w:rFonts w:ascii="Calibri" w:eastAsia="Calibri" w:hAnsi="Calibri" w:cs="Calibri"/>
          <w:b/>
          <w:color w:val="00000A"/>
          <w:sz w:val="18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>„Wdrożenie nowej, innowacyjnej technologii produkcji końcówek i złączek w ERKO”</w:t>
      </w:r>
    </w:p>
    <w:p w:rsidR="00E8391C" w:rsidRDefault="00221D9F">
      <w:pPr>
        <w:spacing w:before="70" w:after="0" w:line="240" w:lineRule="auto"/>
        <w:ind w:left="218" w:right="9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przez Zakłady Metalowe ERKO R. Pętlak spółka jawna Bracia Pętlak zapraszamy Państwa do udziału w konkursie ofert.</w:t>
      </w:r>
    </w:p>
    <w:p w:rsidR="00E8391C" w:rsidRDefault="00221D9F" w:rsidP="00841FA2">
      <w:pPr>
        <w:spacing w:before="70" w:after="0" w:line="240" w:lineRule="auto"/>
        <w:ind w:left="218" w:right="9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</w:t>
      </w:r>
    </w:p>
    <w:p w:rsidR="00E8391C" w:rsidRDefault="00221D9F">
      <w:pPr>
        <w:spacing w:before="70" w:after="0" w:line="240" w:lineRule="auto"/>
        <w:ind w:left="218" w:right="94"/>
        <w:jc w:val="center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SPECYFIKACJA ISTOTNYCH WARUNKÓW ZAMÓWIENIA</w:t>
      </w:r>
    </w:p>
    <w:p w:rsidR="00E8391C" w:rsidRDefault="00E8391C">
      <w:pPr>
        <w:spacing w:before="3" w:after="0" w:line="240" w:lineRule="auto"/>
        <w:ind w:left="142"/>
        <w:jc w:val="both"/>
        <w:rPr>
          <w:rFonts w:ascii="Calibri" w:eastAsia="Calibri" w:hAnsi="Calibri" w:cs="Calibri"/>
          <w:color w:val="00000A"/>
          <w:sz w:val="25"/>
          <w:shd w:val="clear" w:color="auto" w:fill="FFFFFF"/>
        </w:rPr>
      </w:pPr>
    </w:p>
    <w:p w:rsidR="00E8391C" w:rsidRDefault="00221D9F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WPROWADZENIE:</w:t>
      </w:r>
    </w:p>
    <w:p w:rsidR="00E8391C" w:rsidRDefault="00221D9F" w:rsidP="00221D9F">
      <w:pPr>
        <w:numPr>
          <w:ilvl w:val="0"/>
          <w:numId w:val="8"/>
        </w:numPr>
        <w:tabs>
          <w:tab w:val="left" w:pos="927"/>
        </w:tabs>
        <w:spacing w:before="3" w:after="0" w:line="240" w:lineRule="auto"/>
        <w:ind w:left="938" w:right="153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Postępowanie prowadzone jest zgodnie z wytycznymi kwalifikowania wydatków objętych dofinansowaniem ze środków  Programu Operacyjnego Inteligentny Rozwój 2014-2020,</w:t>
      </w:r>
    </w:p>
    <w:p w:rsidR="00E8391C" w:rsidRDefault="00221D9F" w:rsidP="00221D9F">
      <w:pPr>
        <w:numPr>
          <w:ilvl w:val="0"/>
          <w:numId w:val="8"/>
        </w:numPr>
        <w:tabs>
          <w:tab w:val="left" w:pos="927"/>
        </w:tabs>
        <w:spacing w:before="3" w:after="0" w:line="240" w:lineRule="auto"/>
        <w:ind w:left="938" w:right="153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Postępowanie prowadzone jest z zachowaniem zasad uczciwej konkurencji, równego traktowania wykonawców, efektywności, jawności i przejrzystości.</w:t>
      </w:r>
    </w:p>
    <w:p w:rsidR="00E8391C" w:rsidRDefault="00221D9F" w:rsidP="00221D9F">
      <w:pPr>
        <w:numPr>
          <w:ilvl w:val="0"/>
          <w:numId w:val="8"/>
        </w:numPr>
        <w:tabs>
          <w:tab w:val="left" w:pos="927"/>
        </w:tabs>
        <w:spacing w:before="1" w:after="0" w:line="240" w:lineRule="auto"/>
        <w:ind w:left="926" w:hanging="348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Postępowanie prowadzone jest w języku polskim.</w:t>
      </w:r>
    </w:p>
    <w:p w:rsidR="00E8391C" w:rsidRDefault="00E8391C">
      <w:pPr>
        <w:tabs>
          <w:tab w:val="left" w:pos="927"/>
        </w:tabs>
        <w:spacing w:before="1" w:after="0" w:line="240" w:lineRule="auto"/>
        <w:ind w:left="9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Pr="00841FA2" w:rsidRDefault="00221D9F" w:rsidP="00841FA2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841FA2"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NAZWA ORAZ ADRES ZAMAWIAJĄCEGO: </w:t>
      </w:r>
    </w:p>
    <w:p w:rsidR="00E8391C" w:rsidRDefault="00221D9F">
      <w:pPr>
        <w:tabs>
          <w:tab w:val="left" w:pos="6096"/>
        </w:tabs>
        <w:spacing w:before="70" w:after="0" w:line="240" w:lineRule="auto"/>
        <w:ind w:left="1418" w:right="1275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Zakłady Metalowe ERKO R. Pętlak  spółka jawna Bracia Pętlak</w:t>
      </w:r>
    </w:p>
    <w:p w:rsidR="00E8391C" w:rsidRDefault="00221D9F">
      <w:pPr>
        <w:spacing w:before="70" w:after="0" w:line="240" w:lineRule="auto"/>
        <w:ind w:left="1418" w:right="530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ul. Hanowskiego 7</w:t>
      </w:r>
    </w:p>
    <w:p w:rsidR="00E8391C" w:rsidRDefault="00221D9F">
      <w:pPr>
        <w:spacing w:before="70" w:after="0" w:line="240" w:lineRule="auto"/>
        <w:ind w:left="1418" w:right="530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11-042 Jonkowo</w:t>
      </w:r>
    </w:p>
    <w:p w:rsidR="00E8391C" w:rsidRDefault="00E8391C">
      <w:pPr>
        <w:spacing w:before="70" w:after="0" w:line="240" w:lineRule="auto"/>
        <w:ind w:left="1418" w:right="530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 w:rsidP="00841FA2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OPIS PRZEDMIOTU ZAMÓWIENIA:</w:t>
      </w:r>
    </w:p>
    <w:p w:rsidR="00E8391C" w:rsidRDefault="00E8391C">
      <w:pPr>
        <w:spacing w:after="0" w:line="240" w:lineRule="auto"/>
        <w:ind w:left="93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>
      <w:pPr>
        <w:spacing w:after="0"/>
        <w:ind w:left="991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Przedmiotem zamówienia jest świadczenie </w:t>
      </w:r>
      <w:r w:rsidR="000041C5">
        <w:rPr>
          <w:rFonts w:ascii="Calibri" w:eastAsia="Calibri" w:hAnsi="Calibri" w:cs="Calibri"/>
          <w:color w:val="00000A"/>
          <w:shd w:val="clear" w:color="auto" w:fill="FFFFFF"/>
        </w:rPr>
        <w:t>dostawy:</w:t>
      </w:r>
    </w:p>
    <w:p w:rsidR="001E2A62" w:rsidRDefault="001E2A62">
      <w:pPr>
        <w:spacing w:after="0"/>
        <w:ind w:left="991"/>
        <w:rPr>
          <w:rFonts w:ascii="Calibri" w:eastAsia="Calibri" w:hAnsi="Calibri" w:cs="Calibri"/>
          <w:color w:val="00000A"/>
          <w:shd w:val="clear" w:color="auto" w:fill="FFFFFF"/>
        </w:rPr>
      </w:pPr>
    </w:p>
    <w:p w:rsidR="001E2A62" w:rsidRDefault="00F60609">
      <w:pPr>
        <w:spacing w:after="0" w:line="240" w:lineRule="auto"/>
        <w:ind w:left="142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 xml:space="preserve">MASZYNA </w:t>
      </w:r>
      <w:r w:rsidR="00DB0EF3"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>LICZĄCO-PAKUJĄCA</w:t>
      </w:r>
    </w:p>
    <w:p w:rsidR="001E2A62" w:rsidRDefault="001E2A62" w:rsidP="001E2A62">
      <w:pPr>
        <w:pStyle w:val="Akapitzlist"/>
        <w:spacing w:before="6" w:after="1"/>
        <w:jc w:val="both"/>
        <w:rPr>
          <w:rFonts w:ascii="Calibri" w:eastAsia="Calibri" w:hAnsi="Calibri" w:cs="Calibri"/>
          <w:b/>
          <w:color w:val="00000A"/>
          <w:sz w:val="24"/>
          <w:szCs w:val="24"/>
          <w:shd w:val="clear" w:color="auto" w:fill="FFFFFF"/>
        </w:rPr>
      </w:pPr>
    </w:p>
    <w:p w:rsidR="00E8391C" w:rsidRPr="00841FA2" w:rsidRDefault="00841FA2" w:rsidP="001E2A62">
      <w:pPr>
        <w:pStyle w:val="Akapitzlist"/>
        <w:spacing w:before="6" w:after="1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shd w:val="clear" w:color="auto" w:fill="FFFFFF"/>
        </w:rPr>
        <w:t>Specyfikacja techniczna:</w:t>
      </w:r>
    </w:p>
    <w:p w:rsidR="00E8391C" w:rsidRDefault="00E8391C">
      <w:pPr>
        <w:spacing w:after="0" w:line="240" w:lineRule="auto"/>
        <w:rPr>
          <w:rFonts w:ascii="Liberation Serif" w:eastAsia="Liberation Serif" w:hAnsi="Liberation Serif" w:cs="Liberation Serif"/>
          <w:b/>
          <w:color w:val="00000A"/>
        </w:rPr>
      </w:pPr>
    </w:p>
    <w:p w:rsidR="00E8391C" w:rsidRPr="001E2A62" w:rsidRDefault="00221D9F" w:rsidP="001215A2">
      <w:pPr>
        <w:pStyle w:val="Akapitzlist"/>
        <w:spacing w:after="0" w:line="240" w:lineRule="auto"/>
        <w:ind w:left="644"/>
        <w:rPr>
          <w:rFonts w:ascii="Liberation Serif" w:eastAsia="Liberation Serif" w:hAnsi="Liberation Serif" w:cs="Liberation Serif"/>
          <w:color w:val="00000A"/>
          <w:sz w:val="24"/>
        </w:rPr>
      </w:pPr>
      <w:r w:rsidRPr="00841FA2">
        <w:rPr>
          <w:rFonts w:ascii="Liberation Serif" w:eastAsia="Liberation Serif" w:hAnsi="Liberation Serif" w:cs="Liberation Serif"/>
          <w:b/>
          <w:color w:val="00000A"/>
        </w:rPr>
        <w:t>Opis urz</w:t>
      </w:r>
      <w:r w:rsidRPr="00841FA2">
        <w:rPr>
          <w:rFonts w:ascii="Calibri" w:eastAsia="Calibri" w:hAnsi="Calibri" w:cs="Calibri"/>
          <w:b/>
          <w:color w:val="00000A"/>
        </w:rPr>
        <w:t>ą</w:t>
      </w:r>
      <w:r w:rsidRPr="00841FA2">
        <w:rPr>
          <w:rFonts w:ascii="Liberation Serif" w:eastAsia="Liberation Serif" w:hAnsi="Liberation Serif" w:cs="Liberation Serif"/>
          <w:b/>
          <w:color w:val="00000A"/>
        </w:rPr>
        <w:t>dzenia:</w:t>
      </w:r>
    </w:p>
    <w:p w:rsidR="00343F60" w:rsidRPr="00BE4F69" w:rsidRDefault="00343F60" w:rsidP="00BE4F69">
      <w:pPr>
        <w:autoSpaceDE w:val="0"/>
        <w:autoSpaceDN w:val="0"/>
        <w:adjustRightInd w:val="0"/>
        <w:spacing w:after="140"/>
        <w:jc w:val="both"/>
        <w:rPr>
          <w:rFonts w:ascii="Calibri" w:hAnsi="Calibri" w:cs="Calibri"/>
          <w:color w:val="00000A"/>
          <w:lang w:val="en-US"/>
        </w:rPr>
      </w:pPr>
      <w:r w:rsidRPr="00BE4F69">
        <w:rPr>
          <w:rFonts w:ascii="Calibri" w:hAnsi="Calibri" w:cs="Calibri"/>
          <w:color w:val="00000A"/>
          <w:lang w:val="en-US"/>
        </w:rPr>
        <w:t xml:space="preserve">Maszyna ma umożliwić liczenie i pakowanie końcówek i złączek kablowych do torebek </w:t>
      </w:r>
      <w:r w:rsidRPr="00BE4F69">
        <w:rPr>
          <w:rFonts w:ascii="Calibri" w:hAnsi="Calibri" w:cs="Calibri"/>
          <w:color w:val="00000A"/>
          <w:lang w:val="en-US"/>
        </w:rPr>
        <w:t>pobieranych z rolki wg technologii ERKO.</w:t>
      </w:r>
    </w:p>
    <w:p w:rsidR="00343F60" w:rsidRPr="00BE4F69" w:rsidRDefault="00343F60" w:rsidP="00BE4F69">
      <w:pPr>
        <w:autoSpaceDE w:val="0"/>
        <w:autoSpaceDN w:val="0"/>
        <w:adjustRightInd w:val="0"/>
        <w:spacing w:after="140"/>
        <w:jc w:val="both"/>
        <w:rPr>
          <w:rFonts w:ascii="Calibri" w:hAnsi="Calibri" w:cs="Calibri"/>
          <w:color w:val="00000A"/>
          <w:lang w:val="en-US"/>
        </w:rPr>
      </w:pPr>
      <w:r w:rsidRPr="00BE4F69">
        <w:rPr>
          <w:rFonts w:ascii="Calibri" w:hAnsi="Calibri" w:cs="Calibri"/>
          <w:color w:val="00000A"/>
          <w:lang w:val="en-US"/>
        </w:rPr>
        <w:t xml:space="preserve"> Powinna składać się z dwóch funkcjonalnych modułów:</w:t>
      </w:r>
    </w:p>
    <w:p w:rsidR="00343F60" w:rsidRPr="00BE4F69" w:rsidRDefault="00343F60" w:rsidP="00BE4F69">
      <w:pPr>
        <w:autoSpaceDE w:val="0"/>
        <w:autoSpaceDN w:val="0"/>
        <w:adjustRightInd w:val="0"/>
        <w:spacing w:after="140"/>
        <w:jc w:val="both"/>
        <w:rPr>
          <w:rFonts w:ascii="Calibri" w:hAnsi="Calibri" w:cs="Calibri"/>
          <w:color w:val="00000A"/>
          <w:lang w:val="en-US"/>
        </w:rPr>
      </w:pPr>
      <w:r w:rsidRPr="00BE4F69">
        <w:rPr>
          <w:rFonts w:ascii="Calibri" w:hAnsi="Calibri" w:cs="Calibri"/>
          <w:color w:val="00000A"/>
          <w:lang w:val="en-US"/>
        </w:rPr>
        <w:t>- moduł pakujący</w:t>
      </w:r>
    </w:p>
    <w:p w:rsidR="00343F60" w:rsidRPr="00BE4F69" w:rsidRDefault="00343F60" w:rsidP="00BE4F69">
      <w:pPr>
        <w:autoSpaceDE w:val="0"/>
        <w:autoSpaceDN w:val="0"/>
        <w:adjustRightInd w:val="0"/>
        <w:spacing w:after="140"/>
        <w:jc w:val="both"/>
        <w:rPr>
          <w:rFonts w:ascii="Calibri" w:hAnsi="Calibri" w:cs="Calibri"/>
          <w:color w:val="00000A"/>
          <w:lang w:val="en-US"/>
        </w:rPr>
      </w:pPr>
      <w:r w:rsidRPr="00BE4F69">
        <w:rPr>
          <w:rFonts w:ascii="Calibri" w:hAnsi="Calibri" w:cs="Calibri"/>
          <w:color w:val="00000A"/>
          <w:lang w:val="en-US"/>
        </w:rPr>
        <w:t>- moduł liczący końcówki</w:t>
      </w:r>
    </w:p>
    <w:p w:rsidR="00343F60" w:rsidRDefault="00343F60" w:rsidP="00BE4F69">
      <w:pPr>
        <w:autoSpaceDE w:val="0"/>
        <w:autoSpaceDN w:val="0"/>
        <w:adjustRightInd w:val="0"/>
        <w:rPr>
          <w:rFonts w:ascii="Calibri" w:hAnsi="Calibri" w:cs="Calibri"/>
          <w:color w:val="00000A"/>
          <w:lang w:val="en-US"/>
        </w:rPr>
      </w:pPr>
      <w:r>
        <w:rPr>
          <w:rFonts w:ascii="Arial" w:hAnsi="Arial" w:cs="Arial"/>
          <w:b/>
          <w:bCs/>
          <w:color w:val="00000A"/>
          <w:lang w:val="en-US"/>
        </w:rPr>
        <w:t>Podstawowe wymagania:</w:t>
      </w:r>
    </w:p>
    <w:p w:rsidR="00343F60" w:rsidRPr="00BE4F69" w:rsidRDefault="00343F60" w:rsidP="00BE4F6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A"/>
          <w:lang w:val="en-US"/>
        </w:rPr>
      </w:pPr>
      <w:r w:rsidRPr="00BE4F69">
        <w:rPr>
          <w:rFonts w:ascii="Calibri" w:hAnsi="Calibri" w:cs="Calibri"/>
          <w:color w:val="00000A"/>
          <w:lang w:val="en-US"/>
        </w:rPr>
        <w:t xml:space="preserve">Zadana ilość sztuk w opakowaniu (z określoną tolerancją) jest zliczana i zsypywana do torebki podstawionej przez maszynę pakującą. Opakowanie z nadrukiem wykonanym wcześniej na maszynie przez drukarkę termotransferową jest następnie zgrzewane. </w:t>
      </w:r>
      <w:r w:rsidR="00BE4F69" w:rsidRPr="00BE4F69">
        <w:rPr>
          <w:rFonts w:ascii="Calibri" w:hAnsi="Calibri" w:cs="Calibri"/>
          <w:color w:val="00000A"/>
          <w:lang w:val="en-US"/>
        </w:rPr>
        <w:t>System musi zawierać automatyczny dosypyw</w:t>
      </w:r>
      <w:r w:rsidR="00BE4F69" w:rsidRPr="00BE4F69">
        <w:rPr>
          <w:rFonts w:ascii="Calibri" w:hAnsi="Calibri" w:cs="Calibri"/>
          <w:color w:val="00000A"/>
          <w:lang w:val="en-US"/>
        </w:rPr>
        <w:t xml:space="preserve">acz końcówek, umieszczony na </w:t>
      </w:r>
      <w:r w:rsidR="00BE4F69" w:rsidRPr="00BE4F69">
        <w:rPr>
          <w:rFonts w:ascii="Calibri" w:hAnsi="Calibri" w:cs="Calibri"/>
          <w:color w:val="00000A"/>
          <w:lang w:val="en-US"/>
        </w:rPr>
        <w:t xml:space="preserve"> własnym stelażu.</w:t>
      </w:r>
    </w:p>
    <w:p w:rsidR="00343F60" w:rsidRPr="00343F60" w:rsidRDefault="00343F60" w:rsidP="00BE4F69">
      <w:pPr>
        <w:autoSpaceDE w:val="0"/>
        <w:autoSpaceDN w:val="0"/>
        <w:adjustRightInd w:val="0"/>
        <w:spacing w:after="0"/>
        <w:rPr>
          <w:rFonts w:ascii="Calibri" w:hAnsi="Calibri" w:cs="Calibri"/>
          <w:color w:val="00000A"/>
          <w:lang w:val="en-US"/>
        </w:rPr>
      </w:pPr>
      <w:r w:rsidRPr="00BE4F69">
        <w:rPr>
          <w:rFonts w:ascii="Calibri" w:hAnsi="Calibri" w:cs="Calibri"/>
          <w:color w:val="00000A"/>
          <w:lang w:val="en-US"/>
        </w:rPr>
        <w:t>Wymagania:</w:t>
      </w:r>
    </w:p>
    <w:p w:rsidR="00343F60" w:rsidRPr="00BE4F69" w:rsidRDefault="00343F60" w:rsidP="00BE4F69">
      <w:pPr>
        <w:autoSpaceDE w:val="0"/>
        <w:autoSpaceDN w:val="0"/>
        <w:adjustRightInd w:val="0"/>
        <w:spacing w:after="0"/>
        <w:rPr>
          <w:rFonts w:ascii="Calibri" w:hAnsi="Calibri" w:cs="Calibri"/>
          <w:color w:val="00000A"/>
          <w:lang w:val="en-US"/>
        </w:rPr>
      </w:pPr>
      <w:r w:rsidRPr="00BE4F69">
        <w:rPr>
          <w:rFonts w:ascii="Calibri" w:hAnsi="Calibri" w:cs="Calibri"/>
          <w:color w:val="00000A"/>
          <w:lang w:val="en-US"/>
        </w:rPr>
        <w:t>Eliminacja opakowań zawierających mniej niż 100% zadanych ilości (brak niedoliczeń).</w:t>
      </w:r>
    </w:p>
    <w:p w:rsidR="00343F60" w:rsidRPr="00BE4F69" w:rsidRDefault="00343F60" w:rsidP="00BE4F69">
      <w:pPr>
        <w:autoSpaceDE w:val="0"/>
        <w:autoSpaceDN w:val="0"/>
        <w:adjustRightInd w:val="0"/>
        <w:spacing w:after="0"/>
        <w:rPr>
          <w:rFonts w:ascii="Calibri" w:hAnsi="Calibri" w:cs="Calibri"/>
          <w:color w:val="00000A"/>
          <w:lang w:val="en-US"/>
        </w:rPr>
      </w:pPr>
      <w:r w:rsidRPr="00BE4F69">
        <w:rPr>
          <w:rFonts w:ascii="Calibri" w:hAnsi="Calibri" w:cs="Calibri"/>
          <w:color w:val="00000A"/>
          <w:lang w:val="en-US"/>
        </w:rPr>
        <w:t>Wydajności dla reprezentatywnej grupy trzech referencyjnych produktów musi wynosić:</w:t>
      </w:r>
    </w:p>
    <w:p w:rsidR="00343F60" w:rsidRPr="00343F60" w:rsidRDefault="00343F60" w:rsidP="00BE4F69">
      <w:pPr>
        <w:autoSpaceDE w:val="0"/>
        <w:autoSpaceDN w:val="0"/>
        <w:adjustRightInd w:val="0"/>
        <w:spacing w:after="0"/>
        <w:rPr>
          <w:rFonts w:ascii="Calibri" w:hAnsi="Calibri" w:cs="Calibri"/>
          <w:b/>
          <w:color w:val="00000A"/>
          <w:lang w:val="en-US"/>
        </w:rPr>
      </w:pPr>
      <w:r w:rsidRPr="00343F60">
        <w:rPr>
          <w:rFonts w:ascii="Arial" w:hAnsi="Arial" w:cs="Arial"/>
          <w:b/>
          <w:iCs/>
          <w:color w:val="00000A"/>
          <w:lang w:val="en-US"/>
        </w:rPr>
        <w:t xml:space="preserve">Dla tolerancji +1 szt. dopuszczalna w opakowaniu: </w:t>
      </w:r>
    </w:p>
    <w:p w:rsidR="00343F60" w:rsidRPr="00BE4F69" w:rsidRDefault="00343F60" w:rsidP="00BE4F6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A"/>
          <w:lang w:val="en-US"/>
        </w:rPr>
      </w:pPr>
      <w:r w:rsidRPr="00BE4F69">
        <w:rPr>
          <w:rFonts w:ascii="Calibri" w:hAnsi="Calibri" w:cs="Calibri"/>
          <w:color w:val="00000A"/>
          <w:lang w:val="en-US"/>
        </w:rPr>
        <w:t xml:space="preserve">- 4,9-5,3 opakowań na minutę dla końcówek TA 2,5-10/100 </w:t>
      </w:r>
    </w:p>
    <w:p w:rsidR="00343F60" w:rsidRPr="00BE4F69" w:rsidRDefault="00343F60" w:rsidP="00BE4F6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A"/>
          <w:lang w:val="en-US"/>
        </w:rPr>
      </w:pPr>
      <w:r w:rsidRPr="00BE4F69">
        <w:rPr>
          <w:rFonts w:ascii="Calibri" w:hAnsi="Calibri" w:cs="Calibri"/>
          <w:color w:val="00000A"/>
          <w:lang w:val="en-US"/>
        </w:rPr>
        <w:t>- 4,3-4,9 opakowań na minutę dla TE 1,5-10/100</w:t>
      </w:r>
    </w:p>
    <w:p w:rsidR="00343F60" w:rsidRPr="00BE4F69" w:rsidRDefault="00343F60" w:rsidP="00BE4F6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A"/>
          <w:lang w:val="en-US"/>
        </w:rPr>
      </w:pPr>
      <w:r w:rsidRPr="00BE4F69">
        <w:rPr>
          <w:rFonts w:ascii="Calibri" w:hAnsi="Calibri" w:cs="Calibri"/>
          <w:color w:val="00000A"/>
          <w:lang w:val="en-US"/>
        </w:rPr>
        <w:t>- 5,3-5,6 opakowań na minutę dla KOE 4-2,5/100</w:t>
      </w:r>
    </w:p>
    <w:p w:rsidR="00343F60" w:rsidRPr="00343F60" w:rsidRDefault="00343F60" w:rsidP="00BE4F69">
      <w:pPr>
        <w:autoSpaceDE w:val="0"/>
        <w:autoSpaceDN w:val="0"/>
        <w:adjustRightInd w:val="0"/>
        <w:spacing w:after="0"/>
        <w:rPr>
          <w:rFonts w:ascii="Calibri" w:hAnsi="Calibri" w:cs="Calibri"/>
          <w:b/>
          <w:color w:val="00000A"/>
          <w:lang w:val="en-US"/>
        </w:rPr>
      </w:pPr>
      <w:r w:rsidRPr="00343F60">
        <w:rPr>
          <w:rFonts w:ascii="Arial" w:hAnsi="Arial" w:cs="Arial"/>
          <w:b/>
          <w:iCs/>
          <w:color w:val="00000A"/>
          <w:lang w:val="en-US"/>
        </w:rPr>
        <w:t xml:space="preserve">Dla tolerancji +3 szt. dopuszczalna w opakowaniu: </w:t>
      </w:r>
    </w:p>
    <w:p w:rsidR="00343F60" w:rsidRPr="00BE4F69" w:rsidRDefault="00343F60" w:rsidP="00BE4F6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A"/>
          <w:lang w:val="en-US"/>
        </w:rPr>
      </w:pPr>
      <w:r w:rsidRPr="00343F60">
        <w:rPr>
          <w:rFonts w:ascii="Arial" w:hAnsi="Arial" w:cs="Arial"/>
          <w:color w:val="00000A"/>
          <w:lang w:val="en-US"/>
        </w:rPr>
        <w:t xml:space="preserve">- </w:t>
      </w:r>
      <w:r w:rsidRPr="00BE4F69">
        <w:rPr>
          <w:rFonts w:ascii="Calibri" w:hAnsi="Calibri" w:cs="Calibri"/>
          <w:color w:val="00000A"/>
          <w:lang w:val="en-US"/>
        </w:rPr>
        <w:t>7,3-7,8 opakowań na minutę dla końcówek TA 2,5-10/100</w:t>
      </w:r>
    </w:p>
    <w:p w:rsidR="00343F60" w:rsidRPr="00BE4F69" w:rsidRDefault="00343F60" w:rsidP="00BE4F6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A"/>
          <w:lang w:val="en-US"/>
        </w:rPr>
      </w:pPr>
      <w:r w:rsidRPr="00BE4F69">
        <w:rPr>
          <w:rFonts w:ascii="Calibri" w:hAnsi="Calibri" w:cs="Calibri"/>
          <w:color w:val="00000A"/>
          <w:lang w:val="en-US"/>
        </w:rPr>
        <w:t>- 7,2-8,3 opakowań na minutę dla TE 1,5-10/100</w:t>
      </w:r>
    </w:p>
    <w:p w:rsidR="00343F60" w:rsidRPr="00BE4F69" w:rsidRDefault="00343F60" w:rsidP="00BE4F6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A"/>
          <w:lang w:val="en-US"/>
        </w:rPr>
      </w:pPr>
      <w:r w:rsidRPr="00BE4F69">
        <w:rPr>
          <w:rFonts w:ascii="Calibri" w:hAnsi="Calibri" w:cs="Calibri"/>
          <w:color w:val="00000A"/>
          <w:lang w:val="en-US"/>
        </w:rPr>
        <w:t>- 6,3-6,7 opakowań na minutę dla KOE 4-2,5/100</w:t>
      </w:r>
    </w:p>
    <w:p w:rsidR="00343F60" w:rsidRDefault="00343F60" w:rsidP="00BE4F69">
      <w:pPr>
        <w:autoSpaceDE w:val="0"/>
        <w:autoSpaceDN w:val="0"/>
        <w:adjustRightInd w:val="0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  <w:lang w:val="en-US"/>
        </w:rPr>
        <w:t>Modu</w:t>
      </w:r>
      <w:r>
        <w:rPr>
          <w:rFonts w:ascii="Arial" w:hAnsi="Arial" w:cs="Arial"/>
          <w:b/>
          <w:bCs/>
          <w:color w:val="00000A"/>
        </w:rPr>
        <w:t>ł liczący</w:t>
      </w:r>
    </w:p>
    <w:p w:rsidR="00343F60" w:rsidRPr="00BE4F69" w:rsidRDefault="00343F60" w:rsidP="00BE4F6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A"/>
          <w:lang w:val="en-US"/>
        </w:rPr>
      </w:pPr>
      <w:r w:rsidRPr="00BE4F69">
        <w:rPr>
          <w:rFonts w:ascii="Calibri" w:hAnsi="Calibri" w:cs="Calibri"/>
          <w:color w:val="00000A"/>
          <w:lang w:val="en-US"/>
        </w:rPr>
        <w:t xml:space="preserve">Moduł liczący musi zapewnić  szybkie i dokładne liczenie małych elementów – końcówek elektrycznych poprzez wykorzystanie końcowej pojedynczej ścieżki wibracyjnej. W celu osiągnięcia wymaganej dokładności wstępna podstawowa część dozy musi być podana szybko – szeroką strugą, natomiast doliczanie musi odbywać się wolniej z wykorzystaniem tego samego kanału podającego konektory. </w:t>
      </w:r>
    </w:p>
    <w:p w:rsidR="00343F60" w:rsidRPr="00BE4F69" w:rsidRDefault="00343F60" w:rsidP="00BE4F6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A"/>
          <w:lang w:val="en-US"/>
        </w:rPr>
      </w:pPr>
      <w:r w:rsidRPr="00BE4F69">
        <w:rPr>
          <w:rFonts w:ascii="Calibri" w:hAnsi="Calibri" w:cs="Calibri"/>
          <w:color w:val="00000A"/>
          <w:lang w:val="en-US"/>
        </w:rPr>
        <w:t>Wymagany jest laserowy układ detekcji i liczenia końcówek, pracujący na fali o długości 780 nm, Program musi mieć możliwość natychmiastowej modyfikacji trybu pracy (bez zatrzymywania maszyny):</w:t>
      </w:r>
    </w:p>
    <w:p w:rsidR="00343F60" w:rsidRPr="00BE4F69" w:rsidRDefault="00343F60" w:rsidP="00BE4F6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A"/>
          <w:lang w:val="en-US"/>
        </w:rPr>
      </w:pPr>
      <w:r w:rsidRPr="00BE4F69">
        <w:rPr>
          <w:rFonts w:ascii="Calibri" w:hAnsi="Calibri" w:cs="Calibri"/>
          <w:color w:val="00000A"/>
          <w:lang w:val="en-US"/>
        </w:rPr>
        <w:t>- największej dokładności – dostosowanie liczenia w celu uzyskania najwyższej precyzji.</w:t>
      </w:r>
    </w:p>
    <w:p w:rsidR="00343F60" w:rsidRPr="00BE4F69" w:rsidRDefault="00343F60" w:rsidP="00BE4F6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A"/>
          <w:lang w:val="en-US"/>
        </w:rPr>
      </w:pPr>
      <w:r w:rsidRPr="00BE4F69">
        <w:rPr>
          <w:rFonts w:ascii="Calibri" w:hAnsi="Calibri" w:cs="Calibri"/>
          <w:color w:val="00000A"/>
          <w:lang w:val="en-US"/>
        </w:rPr>
        <w:t>- wyważony – dostosowanie liczenia w celu uzyskania optymalnego kompromisu pomiędzy prędkością, a dokładnością.</w:t>
      </w:r>
    </w:p>
    <w:p w:rsidR="00343F60" w:rsidRPr="00BE4F69" w:rsidRDefault="00343F60" w:rsidP="00BE4F6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A"/>
          <w:lang w:val="en-US"/>
        </w:rPr>
      </w:pPr>
      <w:r w:rsidRPr="00BE4F69">
        <w:rPr>
          <w:rFonts w:ascii="Calibri" w:hAnsi="Calibri" w:cs="Calibri"/>
          <w:color w:val="00000A"/>
          <w:lang w:val="en-US"/>
        </w:rPr>
        <w:t>- najwyższej prędkości – dostosowanie liczenia w celu najszybszego osiągnięcia zadanej ilości elementów.</w:t>
      </w:r>
    </w:p>
    <w:p w:rsidR="00343F60" w:rsidRPr="00BE4F69" w:rsidRDefault="00343F60" w:rsidP="00BE4F6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A"/>
          <w:lang w:val="en-US"/>
        </w:rPr>
      </w:pPr>
      <w:r w:rsidRPr="00BE4F69">
        <w:rPr>
          <w:rFonts w:ascii="Calibri" w:hAnsi="Calibri" w:cs="Calibri"/>
          <w:color w:val="00000A"/>
          <w:lang w:val="en-US"/>
        </w:rPr>
        <w:t>W celu ułatwienia pracy operatorom układ musi informować o osiąganej dokładności liczenia w trakcie pracy.</w:t>
      </w:r>
    </w:p>
    <w:p w:rsidR="00343F60" w:rsidRPr="00BE4F69" w:rsidRDefault="00343F60" w:rsidP="00BE4F6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A"/>
          <w:lang w:val="en-US"/>
        </w:rPr>
      </w:pPr>
      <w:r w:rsidRPr="00BE4F69">
        <w:rPr>
          <w:rFonts w:ascii="Calibri" w:hAnsi="Calibri" w:cs="Calibri"/>
          <w:color w:val="00000A"/>
          <w:lang w:val="en-US"/>
        </w:rPr>
        <w:t>Moduł liczący ma mieć możli</w:t>
      </w:r>
      <w:r w:rsidR="00BE4F69" w:rsidRPr="00BE4F69">
        <w:rPr>
          <w:rFonts w:ascii="Calibri" w:hAnsi="Calibri" w:cs="Calibri"/>
          <w:color w:val="00000A"/>
          <w:lang w:val="en-US"/>
        </w:rPr>
        <w:t>wość przystosowania do liczenia</w:t>
      </w:r>
      <w:r w:rsidRPr="00BE4F69">
        <w:rPr>
          <w:rFonts w:ascii="Calibri" w:hAnsi="Calibri" w:cs="Calibri"/>
          <w:color w:val="00000A"/>
          <w:lang w:val="en-US"/>
        </w:rPr>
        <w:t xml:space="preserve"> różnych typów końcówek, zapisania parametrów liczenia oraz przywołania ich przez operatora maszyny licząco – pakującej.</w:t>
      </w:r>
    </w:p>
    <w:p w:rsidR="00343F60" w:rsidRPr="00BE4F69" w:rsidRDefault="00343F60" w:rsidP="00BE4F6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A"/>
          <w:lang w:val="en-US"/>
        </w:rPr>
      </w:pPr>
      <w:r w:rsidRPr="00BE4F69">
        <w:rPr>
          <w:rFonts w:ascii="Calibri" w:hAnsi="Calibri" w:cs="Calibri"/>
          <w:color w:val="00000A"/>
          <w:lang w:val="en-US"/>
        </w:rPr>
        <w:t>Program sterujący musi być przyst</w:t>
      </w:r>
      <w:r w:rsidR="00BE4F69" w:rsidRPr="00BE4F69">
        <w:rPr>
          <w:rFonts w:ascii="Calibri" w:hAnsi="Calibri" w:cs="Calibri"/>
          <w:color w:val="00000A"/>
          <w:lang w:val="en-US"/>
        </w:rPr>
        <w:t>osowany do współpracy z Windows</w:t>
      </w:r>
      <w:r w:rsidRPr="00BE4F69">
        <w:rPr>
          <w:rFonts w:ascii="Calibri" w:hAnsi="Calibri" w:cs="Calibri"/>
          <w:color w:val="00000A"/>
          <w:lang w:val="en-US"/>
        </w:rPr>
        <w:t>.</w:t>
      </w:r>
    </w:p>
    <w:p w:rsidR="00343F60" w:rsidRPr="00BE4F69" w:rsidRDefault="00343F60" w:rsidP="00BE4F6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A"/>
          <w:lang w:val="en-US"/>
        </w:rPr>
      </w:pPr>
      <w:r w:rsidRPr="00BE4F69">
        <w:rPr>
          <w:rFonts w:ascii="Calibri" w:hAnsi="Calibri" w:cs="Calibri"/>
          <w:color w:val="00000A"/>
          <w:lang w:val="en-US"/>
        </w:rPr>
        <w:lastRenderedPageBreak/>
        <w:t>Panel sterujący dotykowy z możliwością podglądu  historii naliczania z podaniem prędkości pakowania, średniej ilości końcówek w opakowaniu, ilości wykonanych torebek oraz ilością odrzutów dla zadanej do wykonania partii opakowań.</w:t>
      </w:r>
    </w:p>
    <w:p w:rsidR="00343F60" w:rsidRPr="00BE4F69" w:rsidRDefault="00343F60" w:rsidP="00BE4F6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A"/>
          <w:lang w:val="en-US"/>
        </w:rPr>
      </w:pPr>
      <w:r w:rsidRPr="00BE4F69">
        <w:rPr>
          <w:rFonts w:ascii="Calibri" w:hAnsi="Calibri" w:cs="Calibri"/>
          <w:color w:val="00000A"/>
          <w:lang w:val="en-US"/>
        </w:rPr>
        <w:t>Produkty muszą być liczone przez układ zapewniający osiągnięcie wymaganej dokładności i prędkości liczenia</w:t>
      </w:r>
    </w:p>
    <w:p w:rsidR="00343F60" w:rsidRPr="00BE4F69" w:rsidRDefault="00343F60" w:rsidP="00BE4F6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A"/>
          <w:lang w:val="en-US"/>
        </w:rPr>
      </w:pPr>
      <w:r w:rsidRPr="00BE4F69">
        <w:rPr>
          <w:rFonts w:ascii="Calibri" w:hAnsi="Calibri" w:cs="Calibri"/>
          <w:color w:val="00000A"/>
          <w:lang w:val="en-US"/>
        </w:rPr>
        <w:t>Układ musi mieć możliwość odrzutu dóz z liczbą elementów przekraczającą wartość zadaną.</w:t>
      </w:r>
    </w:p>
    <w:p w:rsidR="00343F60" w:rsidRPr="00BE4F69" w:rsidRDefault="00343F60" w:rsidP="00BE4F6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A"/>
          <w:lang w:val="en-US"/>
        </w:rPr>
      </w:pPr>
      <w:r w:rsidRPr="00BE4F69">
        <w:rPr>
          <w:rFonts w:ascii="Calibri" w:hAnsi="Calibri" w:cs="Calibri"/>
          <w:color w:val="00000A"/>
          <w:lang w:val="en-US"/>
        </w:rPr>
        <w:t>Dozy nie mogą zawierać ilości elementów mniejszej niż zadana.</w:t>
      </w:r>
    </w:p>
    <w:p w:rsidR="00343F60" w:rsidRPr="00BE4F69" w:rsidRDefault="00343F60" w:rsidP="00BE4F6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A"/>
          <w:lang w:val="en-US"/>
        </w:rPr>
      </w:pPr>
      <w:r w:rsidRPr="00BE4F69">
        <w:rPr>
          <w:rFonts w:ascii="Calibri" w:hAnsi="Calibri" w:cs="Calibri"/>
          <w:color w:val="00000A"/>
          <w:lang w:val="en-US"/>
        </w:rPr>
        <w:t>Niewłaściwe dozy (przewyższające zadaną tolerancję) mają być odrzucane osobnym zsypem z możliwością ponownego zasypania do przeliczenia.</w:t>
      </w:r>
    </w:p>
    <w:p w:rsidR="00343F60" w:rsidRPr="00BE4F69" w:rsidRDefault="00343F60" w:rsidP="00BE4F6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A"/>
          <w:lang w:val="en-US"/>
        </w:rPr>
      </w:pPr>
      <w:r w:rsidRPr="00BE4F69">
        <w:rPr>
          <w:rFonts w:ascii="Calibri" w:hAnsi="Calibri" w:cs="Calibri"/>
          <w:color w:val="00000A"/>
          <w:lang w:val="en-US"/>
        </w:rPr>
        <w:t xml:space="preserve">System akceptacji odliczonych partii musi  eliminować możliwość zakleszczania się elementów oraz umożliwić szybkie przerzucenie elementów do odpowiedniej sekcji </w:t>
      </w:r>
    </w:p>
    <w:p w:rsidR="00343F60" w:rsidRPr="00BE4F69" w:rsidRDefault="00343F60" w:rsidP="00BE4F6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A"/>
          <w:lang w:val="en-US"/>
        </w:rPr>
      </w:pPr>
      <w:r w:rsidRPr="00BE4F69">
        <w:rPr>
          <w:rFonts w:ascii="Calibri" w:hAnsi="Calibri" w:cs="Calibri"/>
          <w:color w:val="00000A"/>
          <w:lang w:val="en-US"/>
        </w:rPr>
        <w:t>Układ klap oraz układ odrzucający zamontowane muszą być na uchylnych zawiasach umożliwiając lepszy dostęp serwisowy do maszyny licząco-pakującej. Moduł pakujący musi być umieszczony na wózku, umożliwiającym łatwe wysunięcie modułu – maszyny pakującej spod modułu naliczającego w celach eksploatacyjnych i serwisowych (zmiana woreczków, wymiana podzespołów, czyszczenie)</w:t>
      </w:r>
    </w:p>
    <w:p w:rsidR="00343F60" w:rsidRDefault="00343F60" w:rsidP="00BE4F69">
      <w:pPr>
        <w:autoSpaceDE w:val="0"/>
        <w:autoSpaceDN w:val="0"/>
        <w:adjustRightInd w:val="0"/>
        <w:spacing w:after="140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Dosypywacz: </w:t>
      </w:r>
    </w:p>
    <w:p w:rsidR="00343F60" w:rsidRPr="00BE4F69" w:rsidRDefault="00343F60" w:rsidP="00BE4F6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A"/>
          <w:lang w:val="en-US"/>
        </w:rPr>
      </w:pPr>
      <w:r w:rsidRPr="00BE4F69">
        <w:rPr>
          <w:rFonts w:ascii="Calibri" w:hAnsi="Calibri" w:cs="Calibri"/>
          <w:color w:val="00000A"/>
          <w:lang w:val="en-US"/>
        </w:rPr>
        <w:t>Ma uzupełniać poziom końcówek w zbiorniku modułu liczącego, i wymagane jest aby posiadał:</w:t>
      </w:r>
    </w:p>
    <w:p w:rsidR="00343F60" w:rsidRPr="00BE4F69" w:rsidRDefault="00343F60" w:rsidP="00BE4F6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A"/>
          <w:lang w:val="en-US"/>
        </w:rPr>
      </w:pPr>
      <w:r w:rsidRPr="00BE4F69">
        <w:rPr>
          <w:rFonts w:ascii="Calibri" w:hAnsi="Calibri" w:cs="Calibri"/>
          <w:color w:val="00000A"/>
          <w:lang w:val="en-US"/>
        </w:rPr>
        <w:t xml:space="preserve">- własny sterownik zapewniający sterowanie dosypywaczem i współpracę układem liczącym. </w:t>
      </w:r>
    </w:p>
    <w:p w:rsidR="00343F60" w:rsidRPr="00BE4F69" w:rsidRDefault="00343F60" w:rsidP="00BE4F6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A"/>
          <w:lang w:val="en-US"/>
        </w:rPr>
      </w:pPr>
      <w:r w:rsidRPr="00BE4F69">
        <w:rPr>
          <w:rFonts w:ascii="Calibri" w:hAnsi="Calibri" w:cs="Calibri"/>
          <w:color w:val="00000A"/>
          <w:lang w:val="en-US"/>
        </w:rPr>
        <w:t>- czujnik poziomu produktów, wysyłający sygnał do dosypywacza, w przypadku gdy poziom produktu w zbiorniku jednostki naliczającej jest zbyt niski. W takiej sytuacji następuje automatyczne dosypanie produktu,</w:t>
      </w:r>
    </w:p>
    <w:p w:rsidR="00343F60" w:rsidRPr="00BE4F69" w:rsidRDefault="00343F60" w:rsidP="00BE4F6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A"/>
          <w:lang w:val="en-US"/>
        </w:rPr>
      </w:pPr>
      <w:r w:rsidRPr="00BE4F69">
        <w:rPr>
          <w:rFonts w:ascii="Calibri" w:hAnsi="Calibri" w:cs="Calibri"/>
          <w:color w:val="00000A"/>
          <w:lang w:val="en-US"/>
        </w:rPr>
        <w:t xml:space="preserve">- stelaż wyposażony w stopki z wibroizolatorami. </w:t>
      </w:r>
    </w:p>
    <w:p w:rsidR="00343F60" w:rsidRDefault="00343F60" w:rsidP="00343F6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en-US"/>
        </w:rPr>
        <w:t>Modu</w:t>
      </w:r>
      <w:r>
        <w:rPr>
          <w:rFonts w:ascii="Arial" w:hAnsi="Arial" w:cs="Arial"/>
          <w:b/>
          <w:bCs/>
          <w:color w:val="000000"/>
        </w:rPr>
        <w:t>ł pakujący</w:t>
      </w:r>
    </w:p>
    <w:p w:rsidR="00BE4F69" w:rsidRPr="00014F62" w:rsidRDefault="00BE4F69" w:rsidP="00BE4F6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A"/>
          <w:lang w:val="en-US"/>
        </w:rPr>
      </w:pPr>
      <w:r w:rsidRPr="00014F62">
        <w:rPr>
          <w:rFonts w:ascii="Calibri" w:hAnsi="Calibri" w:cs="Calibri"/>
          <w:color w:val="00000A"/>
          <w:lang w:val="en-US"/>
        </w:rPr>
        <w:t>torebki podawane ze szpuli, przystosowane do szybkiej wymiany</w:t>
      </w:r>
    </w:p>
    <w:p w:rsidR="00BE4F69" w:rsidRPr="00014F62" w:rsidRDefault="00BE4F69" w:rsidP="00BE4F6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40"/>
        <w:jc w:val="both"/>
        <w:rPr>
          <w:rFonts w:ascii="Calibri" w:hAnsi="Calibri" w:cs="Calibri"/>
          <w:color w:val="00000A"/>
          <w:lang w:val="en-US"/>
        </w:rPr>
      </w:pPr>
      <w:r w:rsidRPr="00014F62">
        <w:rPr>
          <w:rFonts w:ascii="Calibri" w:hAnsi="Calibri" w:cs="Calibri"/>
          <w:color w:val="00000A"/>
          <w:lang w:val="en-US"/>
        </w:rPr>
        <w:t>szerokość torebek: 50-265 mm</w:t>
      </w:r>
    </w:p>
    <w:p w:rsidR="00BE4F69" w:rsidRPr="00014F62" w:rsidRDefault="00BE4F69" w:rsidP="00BE4F6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40"/>
        <w:jc w:val="both"/>
        <w:rPr>
          <w:rFonts w:ascii="Calibri" w:hAnsi="Calibri" w:cs="Calibri"/>
          <w:color w:val="00000A"/>
          <w:lang w:val="en-US"/>
        </w:rPr>
      </w:pPr>
      <w:r w:rsidRPr="00014F62">
        <w:rPr>
          <w:rFonts w:ascii="Calibri" w:hAnsi="Calibri" w:cs="Calibri"/>
          <w:color w:val="00000A"/>
          <w:lang w:val="en-US"/>
        </w:rPr>
        <w:t xml:space="preserve">długość torebek: 100-430 mm, </w:t>
      </w:r>
    </w:p>
    <w:p w:rsidR="00BE4F69" w:rsidRPr="00014F62" w:rsidRDefault="00BE4F69" w:rsidP="00BE4F6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40"/>
        <w:jc w:val="both"/>
        <w:rPr>
          <w:rFonts w:ascii="Calibri" w:hAnsi="Calibri" w:cs="Calibri"/>
          <w:color w:val="00000A"/>
          <w:lang w:val="en-US"/>
        </w:rPr>
      </w:pPr>
      <w:r w:rsidRPr="00014F62">
        <w:rPr>
          <w:rFonts w:ascii="Calibri" w:hAnsi="Calibri" w:cs="Calibri"/>
          <w:color w:val="00000A"/>
          <w:lang w:val="en-US"/>
        </w:rPr>
        <w:t>podstawa obrotowa dla łatwej obsługi</w:t>
      </w:r>
    </w:p>
    <w:p w:rsidR="00BE4F69" w:rsidRPr="00014F62" w:rsidRDefault="00BE4F69" w:rsidP="00BE4F6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40"/>
        <w:jc w:val="both"/>
        <w:rPr>
          <w:rFonts w:ascii="Calibri" w:hAnsi="Calibri" w:cs="Calibri"/>
          <w:color w:val="00000A"/>
          <w:lang w:val="en-US"/>
        </w:rPr>
      </w:pPr>
      <w:r w:rsidRPr="00014F62">
        <w:rPr>
          <w:rFonts w:ascii="Calibri" w:hAnsi="Calibri" w:cs="Calibri"/>
          <w:color w:val="00000A"/>
          <w:lang w:val="en-US"/>
        </w:rPr>
        <w:t xml:space="preserve">gabaryty urządzenia z drukarką nie powinny przekraczać 560 x 480 x 660H mm </w:t>
      </w:r>
    </w:p>
    <w:p w:rsidR="00BE4F69" w:rsidRPr="00014F62" w:rsidRDefault="00BE4F69" w:rsidP="00BE4F6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40"/>
        <w:jc w:val="both"/>
        <w:rPr>
          <w:rFonts w:ascii="Calibri" w:hAnsi="Calibri" w:cs="Calibri"/>
          <w:color w:val="00000A"/>
          <w:lang w:val="en-US"/>
        </w:rPr>
      </w:pPr>
      <w:r w:rsidRPr="00014F62">
        <w:rPr>
          <w:rFonts w:ascii="Calibri" w:hAnsi="Calibri" w:cs="Calibri"/>
          <w:color w:val="00000A"/>
          <w:lang w:val="en-US"/>
        </w:rPr>
        <w:t>sposób otwierania opakowania: wentylatorem, bez gwałtownego uderzenia powietrza</w:t>
      </w:r>
    </w:p>
    <w:p w:rsidR="00BE4F69" w:rsidRPr="00014F62" w:rsidRDefault="00BE4F69" w:rsidP="00BE4F6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40"/>
        <w:jc w:val="both"/>
        <w:rPr>
          <w:rFonts w:ascii="Calibri" w:hAnsi="Calibri" w:cs="Calibri"/>
          <w:color w:val="00000A"/>
          <w:lang w:val="en-US"/>
        </w:rPr>
      </w:pPr>
      <w:r w:rsidRPr="00014F62">
        <w:rPr>
          <w:rFonts w:ascii="Calibri" w:hAnsi="Calibri" w:cs="Calibri"/>
          <w:color w:val="00000A"/>
          <w:lang w:val="en-US"/>
        </w:rPr>
        <w:t>szerokość przejścia max. 86 mm</w:t>
      </w:r>
    </w:p>
    <w:p w:rsidR="00BE4F69" w:rsidRPr="00014F62" w:rsidRDefault="00BE4F69" w:rsidP="00BE4F6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40"/>
        <w:jc w:val="both"/>
        <w:rPr>
          <w:rFonts w:ascii="Calibri" w:hAnsi="Calibri" w:cs="Calibri"/>
          <w:color w:val="00000A"/>
          <w:lang w:val="en-US"/>
        </w:rPr>
      </w:pPr>
      <w:r w:rsidRPr="00014F62">
        <w:rPr>
          <w:rFonts w:ascii="Calibri" w:hAnsi="Calibri" w:cs="Calibri"/>
          <w:color w:val="00000A"/>
          <w:lang w:val="en-US"/>
        </w:rPr>
        <w:t>waga do 40 kg bez drukarki, 50 kg z drukarką</w:t>
      </w:r>
    </w:p>
    <w:p w:rsidR="00BE4F69" w:rsidRPr="00014F62" w:rsidRDefault="00BE4F69" w:rsidP="00BE4F6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40"/>
        <w:jc w:val="both"/>
        <w:rPr>
          <w:rFonts w:ascii="Calibri" w:hAnsi="Calibri" w:cs="Calibri"/>
          <w:color w:val="00000A"/>
          <w:lang w:val="en-US"/>
        </w:rPr>
      </w:pPr>
      <w:r w:rsidRPr="00014F62">
        <w:rPr>
          <w:rFonts w:ascii="Calibri" w:hAnsi="Calibri" w:cs="Calibri"/>
          <w:color w:val="00000A"/>
          <w:lang w:val="en-US"/>
        </w:rPr>
        <w:t>możliwość stosowania wymiennych lejów zasypowych</w:t>
      </w:r>
    </w:p>
    <w:p w:rsidR="00BE4F69" w:rsidRDefault="00BE4F69" w:rsidP="00BE4F6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40"/>
        <w:jc w:val="both"/>
        <w:rPr>
          <w:rFonts w:ascii="Calibri" w:hAnsi="Calibri" w:cs="Calibri"/>
          <w:color w:val="00000A"/>
          <w:lang w:val="en-US"/>
        </w:rPr>
      </w:pPr>
      <w:r w:rsidRPr="00014F62">
        <w:rPr>
          <w:rFonts w:ascii="Calibri" w:hAnsi="Calibri" w:cs="Calibri"/>
          <w:color w:val="00000A"/>
          <w:lang w:val="en-US"/>
        </w:rPr>
        <w:t xml:space="preserve">regulowana półeczka do podtrzymywania torebki </w:t>
      </w:r>
      <w:r>
        <w:rPr>
          <w:rFonts w:ascii="Calibri" w:hAnsi="Calibri" w:cs="Calibri"/>
          <w:color w:val="00000A"/>
          <w:lang w:val="en-US"/>
        </w:rPr>
        <w:t xml:space="preserve"> w momencie </w:t>
      </w:r>
      <w:r w:rsidRPr="00014F62">
        <w:rPr>
          <w:rFonts w:ascii="Calibri" w:hAnsi="Calibri" w:cs="Calibri"/>
          <w:color w:val="00000A"/>
          <w:lang w:val="en-US"/>
        </w:rPr>
        <w:t>zsypu detali do woreczka</w:t>
      </w:r>
    </w:p>
    <w:p w:rsidR="00BE4F69" w:rsidRPr="00BE4F69" w:rsidRDefault="00BE4F69" w:rsidP="00BE4F6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40"/>
        <w:jc w:val="both"/>
        <w:rPr>
          <w:rFonts w:ascii="Calibri" w:hAnsi="Calibri" w:cs="Calibri"/>
          <w:color w:val="00000A"/>
          <w:lang w:val="en-US"/>
        </w:rPr>
      </w:pPr>
      <w:r w:rsidRPr="00BE4F69">
        <w:rPr>
          <w:rFonts w:ascii="Calibri" w:hAnsi="Calibri" w:cs="Calibri"/>
          <w:color w:val="00000A"/>
          <w:lang w:val="en-US"/>
        </w:rPr>
        <w:t xml:space="preserve">system spłaszczania zgrzewu celem wyeliminowania powstawania zmarszczek na opakowaniu                                     </w:t>
      </w:r>
    </w:p>
    <w:p w:rsidR="00BE4F69" w:rsidRPr="00014F62" w:rsidRDefault="00BE4F69" w:rsidP="00BE4F6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40"/>
        <w:ind w:left="709" w:hanging="425"/>
        <w:jc w:val="both"/>
        <w:rPr>
          <w:rFonts w:ascii="Calibri" w:hAnsi="Calibri" w:cs="Calibri"/>
          <w:color w:val="00000A"/>
          <w:lang w:val="en-US"/>
        </w:rPr>
      </w:pPr>
      <w:r w:rsidRPr="00014F62">
        <w:rPr>
          <w:rFonts w:ascii="Calibri" w:hAnsi="Calibri" w:cs="Calibri"/>
          <w:color w:val="00000A"/>
          <w:lang w:val="en-US"/>
        </w:rPr>
        <w:t>drukarka termo</w:t>
      </w:r>
      <w:r>
        <w:rPr>
          <w:rFonts w:ascii="Calibri" w:hAnsi="Calibri" w:cs="Calibri"/>
          <w:color w:val="00000A"/>
          <w:lang w:val="en-US"/>
        </w:rPr>
        <w:t>-</w:t>
      </w:r>
      <w:r w:rsidRPr="00014F62">
        <w:rPr>
          <w:rFonts w:ascii="Calibri" w:hAnsi="Calibri" w:cs="Calibri"/>
          <w:color w:val="00000A"/>
          <w:lang w:val="en-US"/>
        </w:rPr>
        <w:t>transferowa powinna kompleksowo realizować zagadnienie etykietowania produktów poprzez umieszczanie zmiennych danych (serii i numerów produktów, kodów kreskowych oraz grafiki w rozdzielczości 200dpi) bezpośrednio przed załadunkiem.</w:t>
      </w:r>
    </w:p>
    <w:p w:rsidR="00BE4F69" w:rsidRPr="00BE4F69" w:rsidRDefault="00BE4F69" w:rsidP="00BE4F69">
      <w:pPr>
        <w:autoSpaceDE w:val="0"/>
        <w:autoSpaceDN w:val="0"/>
        <w:adjustRightInd w:val="0"/>
        <w:spacing w:after="1"/>
        <w:ind w:left="227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BE4F69">
        <w:rPr>
          <w:rFonts w:ascii="Calibri" w:eastAsia="Calibri" w:hAnsi="Calibri" w:cs="Calibri"/>
          <w:b/>
          <w:color w:val="00000A"/>
          <w:shd w:val="clear" w:color="auto" w:fill="FFFFFF"/>
        </w:rPr>
        <w:t>Wszystkie dostarczone urządzenia muszą posiadać:</w:t>
      </w:r>
    </w:p>
    <w:p w:rsidR="00BE4F69" w:rsidRPr="000D6790" w:rsidRDefault="00BE4F69" w:rsidP="00BE4F6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0D6790">
        <w:rPr>
          <w:rFonts w:ascii="Calibri" w:eastAsia="Calibri" w:hAnsi="Calibri" w:cs="Calibri"/>
          <w:color w:val="00000A"/>
          <w:shd w:val="clear" w:color="auto" w:fill="FFFFFF"/>
        </w:rPr>
        <w:t>deklarację UE zgodnie z obowiązującymi przepisami</w:t>
      </w:r>
    </w:p>
    <w:p w:rsidR="00BE4F69" w:rsidRPr="000D6790" w:rsidRDefault="00BE4F69" w:rsidP="00BE4F6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0D6790">
        <w:rPr>
          <w:rFonts w:ascii="Calibri" w:eastAsia="Calibri" w:hAnsi="Calibri" w:cs="Calibri"/>
          <w:color w:val="00000A"/>
          <w:shd w:val="clear" w:color="auto" w:fill="FFFFFF"/>
        </w:rPr>
        <w:t>znak CE</w:t>
      </w:r>
    </w:p>
    <w:p w:rsidR="00BE4F69" w:rsidRPr="000D6790" w:rsidRDefault="00BE4F69" w:rsidP="00BE4F6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0D6790">
        <w:rPr>
          <w:rFonts w:ascii="Calibri" w:eastAsia="Calibri" w:hAnsi="Calibri" w:cs="Calibri"/>
          <w:color w:val="00000A"/>
          <w:shd w:val="clear" w:color="auto" w:fill="FFFFFF"/>
        </w:rPr>
        <w:t>DTR i instrukcje obsługi w języku polskim</w:t>
      </w:r>
    </w:p>
    <w:p w:rsidR="00BE4F69" w:rsidRPr="000D6790" w:rsidRDefault="00BE4F69" w:rsidP="00BE4F6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0D6790">
        <w:rPr>
          <w:rFonts w:ascii="Calibri" w:eastAsia="Calibri" w:hAnsi="Calibri" w:cs="Calibri"/>
          <w:color w:val="00000A"/>
          <w:shd w:val="clear" w:color="auto" w:fill="FFFFFF"/>
        </w:rPr>
        <w:t>schematy elektryczne w języku polskim lub angielskim</w:t>
      </w:r>
    </w:p>
    <w:p w:rsidR="00BE4F69" w:rsidRPr="000D6790" w:rsidRDefault="00BE4F69" w:rsidP="00BE4F6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0D6790">
        <w:rPr>
          <w:rFonts w:ascii="Calibri" w:eastAsia="Calibri" w:hAnsi="Calibri" w:cs="Calibri"/>
          <w:color w:val="00000A"/>
          <w:shd w:val="clear" w:color="auto" w:fill="FFFFFF"/>
        </w:rPr>
        <w:lastRenderedPageBreak/>
        <w:t>odpowiednie tabliczki ostrzegawcze i informacyjne (piktogramy)</w:t>
      </w:r>
    </w:p>
    <w:p w:rsidR="00BE4F69" w:rsidRPr="000D6790" w:rsidRDefault="00BE4F69" w:rsidP="00BE4F6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0D6790">
        <w:rPr>
          <w:rFonts w:ascii="Calibri" w:eastAsia="Calibri" w:hAnsi="Calibri" w:cs="Calibri"/>
          <w:color w:val="00000A"/>
          <w:shd w:val="clear" w:color="auto" w:fill="FFFFFF"/>
        </w:rPr>
        <w:t>określenie okresu gwarancji</w:t>
      </w:r>
    </w:p>
    <w:p w:rsidR="00BE4F69" w:rsidRPr="000D6790" w:rsidRDefault="00BE4F69" w:rsidP="00BE4F6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0D6790">
        <w:rPr>
          <w:rFonts w:ascii="Calibri" w:eastAsia="Calibri" w:hAnsi="Calibri" w:cs="Calibri"/>
          <w:color w:val="00000A"/>
          <w:shd w:val="clear" w:color="auto" w:fill="FFFFFF"/>
        </w:rPr>
        <w:t>określenie czasu reakcji serwisu gwarancyjnego oraz pogwarancyjnego</w:t>
      </w:r>
    </w:p>
    <w:p w:rsidR="00BE4F69" w:rsidRDefault="00BE4F69" w:rsidP="00BE4F6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0D6790">
        <w:rPr>
          <w:rFonts w:ascii="Calibri" w:eastAsia="Calibri" w:hAnsi="Calibri" w:cs="Calibri"/>
          <w:color w:val="00000A"/>
          <w:shd w:val="clear" w:color="auto" w:fill="FFFFFF"/>
        </w:rPr>
        <w:t>określenie gabarytów i wymaganych obszarów dla operatorów i serwisu oferowanych urządzeń</w:t>
      </w:r>
      <w:r>
        <w:rPr>
          <w:rFonts w:ascii="Calibri" w:eastAsia="Calibri" w:hAnsi="Calibri" w:cs="Calibri"/>
          <w:color w:val="00000A"/>
          <w:shd w:val="clear" w:color="auto" w:fill="FFFFFF"/>
        </w:rPr>
        <w:t>.</w:t>
      </w:r>
    </w:p>
    <w:p w:rsidR="00BE4F69" w:rsidRPr="000D6790" w:rsidRDefault="00BE4F69" w:rsidP="00BE4F69">
      <w:pPr>
        <w:pStyle w:val="Akapitzlist"/>
        <w:autoSpaceDE w:val="0"/>
        <w:autoSpaceDN w:val="0"/>
        <w:adjustRightInd w:val="0"/>
        <w:spacing w:after="1" w:line="360" w:lineRule="auto"/>
        <w:ind w:left="587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BE4F69" w:rsidRPr="00014F62" w:rsidRDefault="00BE4F69" w:rsidP="00BE4F69">
      <w:pPr>
        <w:autoSpaceDE w:val="0"/>
        <w:autoSpaceDN w:val="0"/>
        <w:adjustRightInd w:val="0"/>
        <w:spacing w:after="1" w:line="360" w:lineRule="auto"/>
        <w:ind w:left="227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014F62">
        <w:rPr>
          <w:rFonts w:ascii="Calibri" w:eastAsia="Calibri" w:hAnsi="Calibri" w:cs="Calibri"/>
          <w:b/>
          <w:color w:val="00000A"/>
          <w:shd w:val="clear" w:color="auto" w:fill="FFFFFF"/>
        </w:rPr>
        <w:t>Zakres oferty powinien obejmować montaż i rozruch oferowanych urządzeń u zamawiającego.</w:t>
      </w:r>
    </w:p>
    <w:p w:rsidR="001E2A62" w:rsidRPr="00841FA2" w:rsidRDefault="001E2A62" w:rsidP="001215A2">
      <w:pPr>
        <w:pStyle w:val="Akapitzlist"/>
        <w:spacing w:after="0" w:line="240" w:lineRule="auto"/>
        <w:ind w:left="1276" w:hanging="283"/>
        <w:rPr>
          <w:rFonts w:ascii="Liberation Serif" w:eastAsia="Liberation Serif" w:hAnsi="Liberation Serif" w:cs="Liberation Serif"/>
          <w:color w:val="00000A"/>
          <w:sz w:val="24"/>
        </w:rPr>
      </w:pPr>
      <w:bookmarkStart w:id="0" w:name="_GoBack"/>
      <w:bookmarkEnd w:id="0"/>
    </w:p>
    <w:p w:rsidR="00E8391C" w:rsidRDefault="00221D9F" w:rsidP="00841FA2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WSPÓLNY SŁOWNIK ZAMÓWIEŃ (CPV)</w:t>
      </w:r>
    </w:p>
    <w:p w:rsidR="00303E82" w:rsidRDefault="00303E82">
      <w:pPr>
        <w:spacing w:before="6" w:after="1"/>
        <w:ind w:left="360"/>
        <w:jc w:val="both"/>
        <w:rPr>
          <w:rStyle w:val="Pogrubienie"/>
        </w:rPr>
      </w:pPr>
      <w:r>
        <w:rPr>
          <w:rStyle w:val="Pogrubienie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7142"/>
      </w:tblGrid>
      <w:tr w:rsidR="00811383" w:rsidTr="00811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383" w:rsidRPr="00811383" w:rsidRDefault="00811383">
            <w:pPr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 xml:space="preserve">        </w:t>
            </w:r>
            <w:r w:rsidRPr="00811383"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>2921300-1</w:t>
            </w:r>
          </w:p>
        </w:tc>
        <w:tc>
          <w:tcPr>
            <w:tcW w:w="0" w:type="auto"/>
            <w:vAlign w:val="center"/>
            <w:hideMark/>
          </w:tcPr>
          <w:p w:rsidR="00811383" w:rsidRPr="00811383" w:rsidRDefault="00BE4F69">
            <w:pPr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  <w:hyperlink r:id="rId6" w:tooltip="przetargi na Maszyny do pakowania zbiorczego lub jednostkowego - kod CPV 42921300-1" w:history="1">
              <w:r w:rsidR="00811383" w:rsidRPr="00811383">
                <w:rPr>
                  <w:rFonts w:ascii="Calibri" w:eastAsia="Calibri" w:hAnsi="Calibri" w:cs="Calibri"/>
                  <w:b/>
                  <w:color w:val="00000A"/>
                  <w:shd w:val="clear" w:color="auto" w:fill="FFFFFF"/>
                </w:rPr>
                <w:t>Maszyny do pakowania zbiorczego lub jednostkowego</w:t>
              </w:r>
            </w:hyperlink>
          </w:p>
        </w:tc>
      </w:tr>
    </w:tbl>
    <w:p w:rsidR="00E8391C" w:rsidRDefault="00221D9F" w:rsidP="00841FA2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OPIS CZĘŚCI ZAMÓWIENIA – JEŻELI DOPUSZCZA SIĘ SKŁADANIE OFERT CZĘŚCIOWYCH:</w:t>
      </w:r>
    </w:p>
    <w:p w:rsidR="00E8391C" w:rsidRDefault="00E8391C">
      <w:pPr>
        <w:spacing w:after="0" w:line="240" w:lineRule="auto"/>
        <w:ind w:left="142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>
      <w:pPr>
        <w:spacing w:after="0" w:line="257" w:lineRule="auto"/>
        <w:ind w:left="118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              Zamawiający nie dopuszcza możliwości składania ofert częściowych.</w:t>
      </w:r>
    </w:p>
    <w:p w:rsidR="00E8391C" w:rsidRDefault="00E8391C">
      <w:pPr>
        <w:spacing w:after="0" w:line="257" w:lineRule="auto"/>
        <w:ind w:left="118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Default="00221D9F" w:rsidP="00841FA2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TERMIN WYKONANIA ZAMÓWIENIA:</w:t>
      </w:r>
    </w:p>
    <w:p w:rsidR="00E8391C" w:rsidRDefault="00E8391C">
      <w:pPr>
        <w:tabs>
          <w:tab w:val="left" w:pos="927"/>
        </w:tabs>
        <w:spacing w:after="0" w:line="240" w:lineRule="auto"/>
        <w:ind w:left="93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Pr="00303E82" w:rsidRDefault="00221D9F">
      <w:pPr>
        <w:spacing w:before="37" w:after="0" w:line="240" w:lineRule="auto"/>
        <w:ind w:left="118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               Termin realizacji zamówienia – </w:t>
      </w:r>
      <w:r w:rsidR="00811383">
        <w:rPr>
          <w:rFonts w:ascii="Calibri" w:eastAsia="Calibri" w:hAnsi="Calibri" w:cs="Calibri"/>
          <w:color w:val="00000A"/>
          <w:shd w:val="clear" w:color="auto" w:fill="FFFFFF"/>
        </w:rPr>
        <w:t xml:space="preserve">trzeci </w:t>
      </w:r>
      <w:r w:rsidR="000041C5">
        <w:rPr>
          <w:rFonts w:ascii="Calibri" w:eastAsia="Calibri" w:hAnsi="Calibri" w:cs="Calibri"/>
          <w:color w:val="00000A"/>
          <w:shd w:val="clear" w:color="auto" w:fill="FFFFFF"/>
        </w:rPr>
        <w:t>kwartał 2017r</w:t>
      </w:r>
      <w:r w:rsidR="00303E82" w:rsidRPr="00303E82">
        <w:rPr>
          <w:rFonts w:ascii="Calibri" w:eastAsia="Calibri" w:hAnsi="Calibri" w:cs="Calibri"/>
          <w:color w:val="00000A"/>
          <w:shd w:val="clear" w:color="auto" w:fill="FFFFFF"/>
        </w:rPr>
        <w:t>.</w:t>
      </w:r>
    </w:p>
    <w:p w:rsidR="00E8391C" w:rsidRDefault="00E8391C">
      <w:pPr>
        <w:spacing w:before="37" w:after="0" w:line="240" w:lineRule="auto"/>
        <w:ind w:left="118" w:right="102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 w:rsidP="00841FA2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WARUNKI UDZIAŁU W POSTĘPOWANIU:</w:t>
      </w:r>
    </w:p>
    <w:p w:rsidR="00E8391C" w:rsidRDefault="00E8391C">
      <w:pPr>
        <w:tabs>
          <w:tab w:val="left" w:pos="927"/>
        </w:tabs>
        <w:spacing w:after="0" w:line="240" w:lineRule="auto"/>
        <w:ind w:left="93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>
      <w:pPr>
        <w:spacing w:after="0" w:line="257" w:lineRule="auto"/>
        <w:ind w:left="118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          O udzielenie zamówienia może ubiegać się Oferent spełniający następujące warunki:</w:t>
      </w:r>
    </w:p>
    <w:p w:rsidR="00E8391C" w:rsidRDefault="00221D9F" w:rsidP="00A94BDC">
      <w:pPr>
        <w:numPr>
          <w:ilvl w:val="0"/>
          <w:numId w:val="10"/>
        </w:numPr>
        <w:tabs>
          <w:tab w:val="left" w:pos="426"/>
        </w:tabs>
        <w:spacing w:before="1" w:after="0" w:line="257" w:lineRule="auto"/>
        <w:ind w:left="709" w:hanging="567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Znajduje się w sytuacji ekonomicznej i finansowej zapewniającej wykonanie zamówienia.</w:t>
      </w:r>
    </w:p>
    <w:p w:rsidR="00303E82" w:rsidRDefault="00221D9F" w:rsidP="00A94BDC">
      <w:pPr>
        <w:numPr>
          <w:ilvl w:val="0"/>
          <w:numId w:val="10"/>
        </w:numPr>
        <w:tabs>
          <w:tab w:val="left" w:pos="426"/>
        </w:tabs>
        <w:spacing w:after="0" w:line="257" w:lineRule="auto"/>
        <w:ind w:left="644" w:hanging="567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Wykonawca może zostać wykluczony z postępowania, jeżeli poda rażąco niską cenę.</w:t>
      </w:r>
    </w:p>
    <w:p w:rsidR="00303E82" w:rsidRDefault="00221D9F" w:rsidP="00BA11CF">
      <w:pPr>
        <w:numPr>
          <w:ilvl w:val="0"/>
          <w:numId w:val="10"/>
        </w:numPr>
        <w:tabs>
          <w:tab w:val="left" w:pos="426"/>
        </w:tabs>
        <w:spacing w:before="1" w:after="0" w:line="240" w:lineRule="auto"/>
        <w:ind w:left="426" w:right="112" w:hanging="28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color w:val="00000A"/>
          <w:shd w:val="clear" w:color="auto" w:fill="FFFFFF"/>
        </w:rPr>
        <w:t xml:space="preserve">Za rażąco niską cenę uznawane jest w szczególności, gdy cena oferty jest niższa o 30% od wartości zamówienia lub 30% średniej arytmetycznej cen wszystkich złożonych ofert. </w:t>
      </w:r>
    </w:p>
    <w:p w:rsidR="00E8391C" w:rsidRDefault="00221D9F" w:rsidP="00BA11CF">
      <w:pPr>
        <w:numPr>
          <w:ilvl w:val="0"/>
          <w:numId w:val="10"/>
        </w:numPr>
        <w:tabs>
          <w:tab w:val="left" w:pos="426"/>
        </w:tabs>
        <w:spacing w:before="1" w:after="0" w:line="240" w:lineRule="auto"/>
        <w:ind w:left="426" w:right="112" w:hanging="28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color w:val="00000A"/>
          <w:shd w:val="clear" w:color="auto" w:fill="FFFFFF"/>
        </w:rPr>
        <w:t>W takiej sytuacji Zamawiającego może zwrócić się do Oferenta o udzielenie wyjaśnień oraz złożenie dowodów, dotyczących elementów oferty mających wpływ na wysokość ceny, jeżeli cena oferty, w opinii zamawiającego, wydaje się rażąco niska w stosunku do przedmiotu zamówienia i budzi jego wątpliwości, co do możliwości wykonania przedmiotu zamówienia zgodnie z wymaganiami sformułowanymi przez zamawiającego lub wynikającymi z odrębnych przepisów.</w:t>
      </w:r>
    </w:p>
    <w:p w:rsidR="00E8391C" w:rsidRDefault="00221D9F" w:rsidP="00BA11CF">
      <w:pPr>
        <w:numPr>
          <w:ilvl w:val="0"/>
          <w:numId w:val="10"/>
        </w:numPr>
        <w:tabs>
          <w:tab w:val="left" w:pos="426"/>
        </w:tabs>
        <w:spacing w:before="1" w:after="0" w:line="240" w:lineRule="auto"/>
        <w:ind w:left="426" w:right="113" w:hanging="28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W przypadku niespełnienia przez Oferenta któregokolwiek z warunków opisanego powyżej, Zamawiający może odrzucić ofertę. Wówczas oferta nie będzie oceniana z uwzględnieniem kryteriów wyboru najkorzystniejszej oferty.</w:t>
      </w:r>
    </w:p>
    <w:p w:rsidR="00E8391C" w:rsidRDefault="00221D9F" w:rsidP="00BA11CF">
      <w:pPr>
        <w:numPr>
          <w:ilvl w:val="0"/>
          <w:numId w:val="10"/>
        </w:numPr>
        <w:tabs>
          <w:tab w:val="left" w:pos="827"/>
        </w:tabs>
        <w:spacing w:before="1" w:after="0" w:line="240" w:lineRule="auto"/>
        <w:ind w:left="426" w:right="112" w:hanging="284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Z postępowania o udzielenie zamówienia wykluczeniu podlega również Oferent, który:</w:t>
      </w:r>
    </w:p>
    <w:p w:rsidR="00E8391C" w:rsidRDefault="00221D9F" w:rsidP="00221D9F">
      <w:pPr>
        <w:numPr>
          <w:ilvl w:val="0"/>
          <w:numId w:val="2"/>
        </w:numPr>
        <w:tabs>
          <w:tab w:val="left" w:pos="1122"/>
          <w:tab w:val="left" w:pos="1201"/>
        </w:tabs>
        <w:spacing w:before="1" w:after="0" w:line="240" w:lineRule="auto"/>
        <w:ind w:left="851" w:right="112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Złożył nieprawdziwe informacje mające wpływ na wynik prowadzonego postępowania,</w:t>
      </w:r>
    </w:p>
    <w:p w:rsidR="00E8391C" w:rsidRDefault="00221D9F" w:rsidP="00221D9F">
      <w:pPr>
        <w:numPr>
          <w:ilvl w:val="0"/>
          <w:numId w:val="2"/>
        </w:numPr>
        <w:tabs>
          <w:tab w:val="left" w:pos="1122"/>
          <w:tab w:val="left" w:pos="1201"/>
        </w:tabs>
        <w:spacing w:before="1" w:after="0" w:line="240" w:lineRule="auto"/>
        <w:ind w:left="851" w:right="112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Jest podmiot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 procedury wyboru  Wykonawcy a Wykonawcą, polegające w szczególności na:</w:t>
      </w:r>
    </w:p>
    <w:p w:rsidR="00E8391C" w:rsidRDefault="009F4562" w:rsidP="009F4562">
      <w:pPr>
        <w:tabs>
          <w:tab w:val="left" w:pos="1146"/>
        </w:tabs>
        <w:spacing w:after="0" w:line="257" w:lineRule="auto"/>
        <w:ind w:left="113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- </w:t>
      </w:r>
      <w:r w:rsidR="00221D9F">
        <w:rPr>
          <w:rFonts w:ascii="Calibri" w:eastAsia="Calibri" w:hAnsi="Calibri" w:cs="Calibri"/>
          <w:color w:val="00000A"/>
          <w:shd w:val="clear" w:color="auto" w:fill="FFFFFF"/>
        </w:rPr>
        <w:t xml:space="preserve">uczestniczeniu w </w:t>
      </w:r>
      <w:r w:rsidR="000041C5">
        <w:rPr>
          <w:rFonts w:ascii="Calibri" w:eastAsia="Calibri" w:hAnsi="Calibri" w:cs="Calibri"/>
          <w:color w:val="00000A"/>
          <w:shd w:val="clear" w:color="auto" w:fill="FFFFFF"/>
        </w:rPr>
        <w:t>spółce, jako</w:t>
      </w:r>
      <w:r w:rsidR="00221D9F">
        <w:rPr>
          <w:rFonts w:ascii="Calibri" w:eastAsia="Calibri" w:hAnsi="Calibri" w:cs="Calibri"/>
          <w:color w:val="00000A"/>
          <w:shd w:val="clear" w:color="auto" w:fill="FFFFFF"/>
        </w:rPr>
        <w:t xml:space="preserve"> wspólnik spółki cywilnej lub spółki osobowej,</w:t>
      </w:r>
    </w:p>
    <w:p w:rsidR="00E8391C" w:rsidRDefault="009F4562" w:rsidP="009F4562">
      <w:pPr>
        <w:tabs>
          <w:tab w:val="left" w:pos="1158"/>
        </w:tabs>
        <w:spacing w:before="1" w:after="0" w:line="257" w:lineRule="auto"/>
        <w:ind w:left="113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- </w:t>
      </w:r>
      <w:r w:rsidR="000041C5">
        <w:rPr>
          <w:rFonts w:ascii="Calibri" w:eastAsia="Calibri" w:hAnsi="Calibri" w:cs="Calibri"/>
          <w:color w:val="00000A"/>
          <w:shd w:val="clear" w:color="auto" w:fill="FFFFFF"/>
        </w:rPr>
        <w:t>posiadaniu, co</w:t>
      </w:r>
      <w:r w:rsidR="00221D9F">
        <w:rPr>
          <w:rFonts w:ascii="Calibri" w:eastAsia="Calibri" w:hAnsi="Calibri" w:cs="Calibri"/>
          <w:color w:val="00000A"/>
          <w:shd w:val="clear" w:color="auto" w:fill="FFFFFF"/>
        </w:rPr>
        <w:t xml:space="preserve"> najmniej 10 % udziałów lub akcji,</w:t>
      </w:r>
    </w:p>
    <w:p w:rsidR="00E8391C" w:rsidRDefault="009F4562" w:rsidP="009F4562">
      <w:pPr>
        <w:tabs>
          <w:tab w:val="left" w:pos="1418"/>
        </w:tabs>
        <w:spacing w:before="1" w:after="0" w:line="257" w:lineRule="auto"/>
        <w:ind w:left="1418" w:hanging="28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- </w:t>
      </w:r>
      <w:r w:rsidR="00221D9F">
        <w:rPr>
          <w:rFonts w:ascii="Calibri" w:eastAsia="Calibri" w:hAnsi="Calibri" w:cs="Calibri"/>
          <w:color w:val="00000A"/>
          <w:shd w:val="clear" w:color="auto" w:fill="FFFFFF"/>
        </w:rPr>
        <w:t>pełnieniu funkcji członka organu nadzorczego lub zarządzającego, prokurenta, pełnomocnika,</w:t>
      </w:r>
    </w:p>
    <w:p w:rsidR="00E8391C" w:rsidRDefault="009F4562" w:rsidP="009F4562">
      <w:pPr>
        <w:tabs>
          <w:tab w:val="left" w:pos="1418"/>
        </w:tabs>
        <w:spacing w:after="0" w:line="240" w:lineRule="auto"/>
        <w:ind w:left="1276" w:right="113" w:hanging="14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lastRenderedPageBreak/>
        <w:t xml:space="preserve">- </w:t>
      </w:r>
      <w:r w:rsidR="00221D9F">
        <w:rPr>
          <w:rFonts w:ascii="Calibri" w:eastAsia="Calibri" w:hAnsi="Calibri" w:cs="Calibri"/>
          <w:color w:val="00000A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303E82">
        <w:rPr>
          <w:rFonts w:ascii="Calibri" w:eastAsia="Calibri" w:hAnsi="Calibri" w:cs="Calibri"/>
          <w:color w:val="00000A"/>
          <w:shd w:val="clear" w:color="auto" w:fill="FFFFFF"/>
        </w:rPr>
        <w:t>.</w:t>
      </w:r>
    </w:p>
    <w:p w:rsidR="00303E82" w:rsidRDefault="00221D9F" w:rsidP="00303E82">
      <w:pPr>
        <w:spacing w:before="1" w:after="0" w:line="240" w:lineRule="auto"/>
        <w:ind w:left="567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Powyższy warunek weryfikowany będzie na p</w:t>
      </w:r>
      <w:r w:rsidR="00303E82">
        <w:rPr>
          <w:rFonts w:ascii="Calibri" w:eastAsia="Calibri" w:hAnsi="Calibri" w:cs="Calibri"/>
          <w:color w:val="00000A"/>
          <w:shd w:val="clear" w:color="auto" w:fill="FFFFFF"/>
        </w:rPr>
        <w:t>odstawie Oświadczenia Oferenta.</w:t>
      </w:r>
    </w:p>
    <w:p w:rsidR="00E8391C" w:rsidRDefault="00221D9F" w:rsidP="00303E82">
      <w:pPr>
        <w:spacing w:before="1" w:after="0" w:line="240" w:lineRule="auto"/>
        <w:ind w:left="567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Zamawiający zastrzega sobie prawo do weryfikacji spełnienia przez Oferenta tego warunku na podstawie posiadanej wiedzy oraz dostępnych dokumentów (na przykład KRS).</w:t>
      </w:r>
    </w:p>
    <w:p w:rsidR="00E8391C" w:rsidRPr="00303E82" w:rsidRDefault="00221D9F" w:rsidP="001215A2">
      <w:pPr>
        <w:pStyle w:val="Akapitzlist"/>
        <w:numPr>
          <w:ilvl w:val="0"/>
          <w:numId w:val="10"/>
        </w:numPr>
        <w:spacing w:after="0" w:line="240" w:lineRule="auto"/>
        <w:ind w:left="567" w:right="113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color w:val="00000A"/>
          <w:shd w:val="clear" w:color="auto" w:fill="FFFFFF"/>
        </w:rPr>
        <w:t xml:space="preserve"> W toku badania i oceny ofert Zamawiający może żądać od Oferentów wyjaśnień dotyczących treści złożonych ofert.</w:t>
      </w:r>
    </w:p>
    <w:p w:rsidR="00E8391C" w:rsidRDefault="00221D9F" w:rsidP="001215A2">
      <w:pPr>
        <w:numPr>
          <w:ilvl w:val="0"/>
          <w:numId w:val="10"/>
        </w:numPr>
        <w:tabs>
          <w:tab w:val="left" w:pos="827"/>
        </w:tabs>
        <w:spacing w:after="0" w:line="257" w:lineRule="auto"/>
        <w:ind w:left="567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Oferent poniesie wszelkie koszty związane z przygotowaniem i złożeniem oferty.</w:t>
      </w:r>
    </w:p>
    <w:p w:rsidR="00E8391C" w:rsidRDefault="00221D9F" w:rsidP="001215A2">
      <w:pPr>
        <w:numPr>
          <w:ilvl w:val="0"/>
          <w:numId w:val="10"/>
        </w:numPr>
        <w:tabs>
          <w:tab w:val="left" w:pos="827"/>
        </w:tabs>
        <w:spacing w:before="1" w:after="0" w:line="257" w:lineRule="auto"/>
        <w:ind w:left="567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Okres </w:t>
      </w:r>
      <w:r w:rsidR="00303E82">
        <w:rPr>
          <w:rFonts w:ascii="Calibri" w:eastAsia="Calibri" w:hAnsi="Calibri" w:cs="Calibri"/>
          <w:color w:val="00000A"/>
          <w:shd w:val="clear" w:color="auto" w:fill="FFFFFF"/>
        </w:rPr>
        <w:t xml:space="preserve"> ważności oferty – minimum do dnia 31.01.2017r.</w:t>
      </w:r>
    </w:p>
    <w:p w:rsidR="00E8391C" w:rsidRDefault="00221D9F" w:rsidP="001215A2">
      <w:pPr>
        <w:numPr>
          <w:ilvl w:val="0"/>
          <w:numId w:val="10"/>
        </w:numPr>
        <w:tabs>
          <w:tab w:val="left" w:pos="827"/>
        </w:tabs>
        <w:spacing w:after="0" w:line="257" w:lineRule="auto"/>
        <w:ind w:left="567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Oferent może złożyć tylko jedną ofertę.</w:t>
      </w:r>
    </w:p>
    <w:p w:rsidR="00E8391C" w:rsidRDefault="00221D9F" w:rsidP="001215A2">
      <w:pPr>
        <w:numPr>
          <w:ilvl w:val="0"/>
          <w:numId w:val="10"/>
        </w:numPr>
        <w:tabs>
          <w:tab w:val="left" w:pos="827"/>
        </w:tabs>
        <w:spacing w:before="1" w:after="0" w:line="240" w:lineRule="auto"/>
        <w:ind w:left="567" w:right="113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Rozliczenia między Zamawiającymi, a wybranym Oferentem będą prowadzone w złotych polskich (PLN).</w:t>
      </w:r>
    </w:p>
    <w:p w:rsidR="00E8391C" w:rsidRDefault="00E8391C" w:rsidP="001215A2">
      <w:pPr>
        <w:tabs>
          <w:tab w:val="left" w:pos="827"/>
        </w:tabs>
        <w:spacing w:before="1" w:after="0" w:line="240" w:lineRule="auto"/>
        <w:ind w:left="567" w:right="113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Default="00221D9F" w:rsidP="00841FA2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INFORMACJE O SPOSOBIE POROZUMIEWANIA SIĘ ZAMAWIAJĄCEGO Z OFERENTEM ORAZ PRZEKAZYWANIA OŚWIADCZEŃ I DOKUMENTÓW:</w:t>
      </w:r>
    </w:p>
    <w:p w:rsidR="00E8391C" w:rsidRPr="00303E82" w:rsidRDefault="00221D9F">
      <w:pPr>
        <w:spacing w:before="40" w:after="0" w:line="240" w:lineRule="auto"/>
        <w:ind w:left="284" w:right="11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color w:val="00000A"/>
          <w:shd w:val="clear" w:color="auto" w:fill="FFFFFF"/>
        </w:rPr>
        <w:t>W przedmiotowym postępowaniu, Zamawiający dopuszcza możliwość przekazywania sobie przez strony postępowania oświadczeń, wniosków, zawiadomień oraz informacji pisemnie na adres korespondencyjny Zamawiającego:</w:t>
      </w:r>
    </w:p>
    <w:p w:rsidR="00E8391C" w:rsidRPr="00303E82" w:rsidRDefault="00E8391C">
      <w:pPr>
        <w:spacing w:after="0" w:line="240" w:lineRule="auto"/>
        <w:ind w:left="851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Pr="00303E82" w:rsidRDefault="00221D9F">
      <w:pPr>
        <w:tabs>
          <w:tab w:val="left" w:pos="6096"/>
        </w:tabs>
        <w:spacing w:before="70" w:after="0" w:line="240" w:lineRule="auto"/>
        <w:ind w:left="1418" w:right="1275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b/>
          <w:color w:val="00000A"/>
          <w:shd w:val="clear" w:color="auto" w:fill="FFFFFF"/>
        </w:rPr>
        <w:t>Zakłady Metalowe ERKO R. Pętlak  spółka jawna Bracia Pętlak</w:t>
      </w:r>
    </w:p>
    <w:p w:rsidR="00E8391C" w:rsidRPr="00303E82" w:rsidRDefault="009B70C9">
      <w:pPr>
        <w:spacing w:before="3" w:after="0" w:line="240" w:lineRule="auto"/>
        <w:ind w:left="141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Ul. Hanowskiego 7</w:t>
      </w:r>
    </w:p>
    <w:p w:rsidR="00E8391C" w:rsidRPr="00303E82" w:rsidRDefault="00221D9F">
      <w:pPr>
        <w:spacing w:before="3" w:after="0" w:line="240" w:lineRule="auto"/>
        <w:ind w:left="1418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b/>
          <w:color w:val="00000A"/>
          <w:shd w:val="clear" w:color="auto" w:fill="FFFFFF"/>
        </w:rPr>
        <w:t>11-042 Jonkowo</w:t>
      </w:r>
    </w:p>
    <w:p w:rsidR="00E8391C" w:rsidRDefault="00221D9F">
      <w:pPr>
        <w:spacing w:before="70" w:after="0" w:line="240" w:lineRule="auto"/>
        <w:ind w:left="284"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color w:val="00000A"/>
          <w:shd w:val="clear" w:color="auto" w:fill="FFFFFF"/>
        </w:rPr>
        <w:t>Zastrzega się, że w przypadku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jakichkolwiek informacji odnoszących się do przedmiotu zamówienia będą one przekazywane wszystkim oferentom oraz udostępniane publicznie, poprzez zamieszczenie zapytania na stronie internetowej Zamawiającego</w:t>
      </w:r>
      <w:r w:rsidR="00303E82">
        <w:rPr>
          <w:rFonts w:ascii="Calibri" w:eastAsia="Calibri" w:hAnsi="Calibri" w:cs="Calibri"/>
          <w:color w:val="00000A"/>
          <w:shd w:val="clear" w:color="auto" w:fill="FFFFFF"/>
        </w:rPr>
        <w:t xml:space="preserve"> www.erko.pl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oraz rozesłanie do wszystkich podmiotów</w:t>
      </w:r>
      <w:r w:rsidR="00303E82">
        <w:rPr>
          <w:rFonts w:ascii="Calibri" w:eastAsia="Calibri" w:hAnsi="Calibri" w:cs="Calibri"/>
          <w:color w:val="00000A"/>
          <w:shd w:val="clear" w:color="auto" w:fill="FFFFFF"/>
        </w:rPr>
        <w:t>,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do których skierowano zapytanie ofertowe.</w:t>
      </w:r>
    </w:p>
    <w:p w:rsidR="00E8391C" w:rsidRDefault="00E8391C">
      <w:pPr>
        <w:spacing w:after="0" w:line="240" w:lineRule="auto"/>
        <w:ind w:left="28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Default="00221D9F" w:rsidP="00841FA2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WSKAZANIE OSÓB UPRAWNIONYCH DO POROZUMIEWANIA SIĘ Z OFERENTAMI:</w:t>
      </w:r>
    </w:p>
    <w:p w:rsidR="00E8391C" w:rsidRDefault="00E8391C">
      <w:pPr>
        <w:spacing w:after="0" w:line="240" w:lineRule="auto"/>
        <w:ind w:left="502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303E82" w:rsidRDefault="00221D9F" w:rsidP="00303E82">
      <w:pPr>
        <w:spacing w:before="1" w:after="0" w:line="273" w:lineRule="auto"/>
        <w:ind w:left="142"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Do porozumiewania się z Oferentami, w sprawach związanyc</w:t>
      </w:r>
      <w:r w:rsidR="00303E82">
        <w:rPr>
          <w:rFonts w:ascii="Calibri" w:eastAsia="Calibri" w:hAnsi="Calibri" w:cs="Calibri"/>
          <w:color w:val="00000A"/>
          <w:shd w:val="clear" w:color="auto" w:fill="FFFFFF"/>
        </w:rPr>
        <w:t>h z postępowaniem  pytania należy kierować pod adr</w:t>
      </w:r>
      <w:r w:rsidR="007B3DE5">
        <w:rPr>
          <w:rFonts w:ascii="Calibri" w:eastAsia="Calibri" w:hAnsi="Calibri" w:cs="Calibri"/>
          <w:color w:val="00000A"/>
          <w:shd w:val="clear" w:color="auto" w:fill="FFFFFF"/>
        </w:rPr>
        <w:t xml:space="preserve">esem mailowym: </w:t>
      </w:r>
      <w:hyperlink r:id="rId7" w:history="1">
        <w:r w:rsidR="009B70C9" w:rsidRPr="00C111CF">
          <w:rPr>
            <w:rStyle w:val="Hipercze"/>
            <w:rFonts w:ascii="Calibri" w:eastAsia="Calibri" w:hAnsi="Calibri" w:cs="Calibri"/>
            <w:shd w:val="clear" w:color="auto" w:fill="FFFFFF"/>
          </w:rPr>
          <w:t>dotacjezamówienia.jonkowo@erko.pl</w:t>
        </w:r>
      </w:hyperlink>
      <w:r w:rsidR="009B70C9">
        <w:rPr>
          <w:rFonts w:ascii="Calibri" w:eastAsia="Calibri" w:hAnsi="Calibri" w:cs="Calibri"/>
          <w:color w:val="00000A"/>
          <w:shd w:val="clear" w:color="auto" w:fill="FFFFFF"/>
        </w:rPr>
        <w:t xml:space="preserve">, </w:t>
      </w:r>
      <w:r w:rsidR="007B3DE5">
        <w:rPr>
          <w:rFonts w:ascii="Calibri" w:eastAsia="Calibri" w:hAnsi="Calibri" w:cs="Calibri"/>
          <w:color w:val="00000A"/>
          <w:shd w:val="clear" w:color="auto" w:fill="FFFFFF"/>
        </w:rPr>
        <w:t xml:space="preserve"> ze wskazaniem numeru zapytania ofertowego oraz nazwy przedmiotu zamówienia.</w:t>
      </w:r>
    </w:p>
    <w:p w:rsidR="00303E82" w:rsidRDefault="00303E82" w:rsidP="00303E82">
      <w:pPr>
        <w:spacing w:before="1" w:after="0" w:line="273" w:lineRule="auto"/>
        <w:ind w:left="886"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Default="00221D9F" w:rsidP="009B70C9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MIEJSCE I TERMIN SKŁADANIA OFERTY:</w:t>
      </w:r>
    </w:p>
    <w:p w:rsidR="00E8391C" w:rsidRDefault="00E8391C">
      <w:pPr>
        <w:tabs>
          <w:tab w:val="left" w:pos="927"/>
        </w:tabs>
        <w:spacing w:after="0" w:line="240" w:lineRule="auto"/>
        <w:ind w:left="93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9B70C9" w:rsidRDefault="00221D9F" w:rsidP="00A94BDC">
      <w:pPr>
        <w:numPr>
          <w:ilvl w:val="0"/>
          <w:numId w:val="11"/>
        </w:numPr>
        <w:tabs>
          <w:tab w:val="left" w:pos="887"/>
        </w:tabs>
        <w:spacing w:before="1" w:after="0" w:line="257" w:lineRule="auto"/>
        <w:ind w:left="1134" w:hanging="41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Oferty stanowiące odpowiedź na zapytanie należy składać wyłącznie w formie papierowej, osobiście lub za pośrednictwem operatorów pocztowych/kurierów w z</w:t>
      </w:r>
      <w:r w:rsidR="009B70C9">
        <w:rPr>
          <w:rFonts w:ascii="Calibri" w:eastAsia="Calibri" w:hAnsi="Calibri" w:cs="Calibri"/>
          <w:color w:val="00000A"/>
          <w:shd w:val="clear" w:color="auto" w:fill="FFFFFF"/>
        </w:rPr>
        <w:t>amkniętej kopercie z dopiskiem:</w:t>
      </w:r>
    </w:p>
    <w:p w:rsidR="0043459D" w:rsidRDefault="00221D9F" w:rsidP="0043459D">
      <w:pPr>
        <w:spacing w:after="0" w:line="240" w:lineRule="auto"/>
        <w:ind w:left="142"/>
        <w:jc w:val="center"/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</w:pPr>
      <w:r w:rsidRPr="00250031">
        <w:rPr>
          <w:rFonts w:ascii="Calibri" w:eastAsia="Calibri" w:hAnsi="Calibri" w:cs="Calibri"/>
          <w:b/>
          <w:color w:val="00000A"/>
          <w:shd w:val="clear" w:color="auto" w:fill="FFFFFF"/>
        </w:rPr>
        <w:t>„</w:t>
      </w:r>
      <w:r w:rsidR="00F60609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>Oferta w zakresie dostawy</w:t>
      </w:r>
      <w:r w:rsidR="00811383"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 xml:space="preserve"> </w:t>
      </w:r>
      <w:r w:rsidR="00DB0EF3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>MASZYNA LICZĄCO-PAKUJĄCA</w:t>
      </w:r>
      <w:r w:rsidR="0043459D" w:rsidRPr="00F60609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 xml:space="preserve"> </w:t>
      </w:r>
      <w:r w:rsidRPr="00250031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>w po</w:t>
      </w:r>
      <w:r w:rsidR="007F4613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>stępowaniu</w:t>
      </w:r>
    </w:p>
    <w:p w:rsidR="009B70C9" w:rsidRDefault="007F4613" w:rsidP="0043459D">
      <w:pPr>
        <w:spacing w:after="0" w:line="240" w:lineRule="auto"/>
        <w:ind w:left="142"/>
        <w:jc w:val="center"/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 xml:space="preserve"> nr </w:t>
      </w:r>
      <w:r w:rsidR="00811383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>1-</w:t>
      </w:r>
      <w:r w:rsidR="00DB0EF3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>4</w:t>
      </w:r>
      <w:r w:rsidRPr="007F4613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>/2016/03.02.02/CPK</w:t>
      </w:r>
      <w:r w:rsidR="00221D9F" w:rsidRPr="00250031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 xml:space="preserve">, </w:t>
      </w:r>
      <w:r w:rsidR="009B70C9" w:rsidRPr="00250031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>nie otwierać przed datą 20.12.2016r. do godz. 10,00</w:t>
      </w:r>
      <w:r w:rsidR="00221D9F" w:rsidRPr="00250031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>”</w:t>
      </w:r>
    </w:p>
    <w:p w:rsidR="007F4613" w:rsidRPr="00250031" w:rsidRDefault="007F4613" w:rsidP="009B70C9">
      <w:pPr>
        <w:tabs>
          <w:tab w:val="left" w:pos="887"/>
        </w:tabs>
        <w:spacing w:before="1" w:after="0" w:line="257" w:lineRule="auto"/>
        <w:ind w:left="720"/>
        <w:jc w:val="center"/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</w:pPr>
    </w:p>
    <w:p w:rsidR="00E8391C" w:rsidRDefault="00221D9F" w:rsidP="009B70C9">
      <w:pPr>
        <w:tabs>
          <w:tab w:val="left" w:pos="887"/>
        </w:tabs>
        <w:spacing w:before="1" w:after="0" w:line="257" w:lineRule="auto"/>
        <w:ind w:left="72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wraz z nazwą i adresem Oferenta na adres:</w:t>
      </w:r>
    </w:p>
    <w:p w:rsidR="00250031" w:rsidRDefault="00250031" w:rsidP="009B70C9">
      <w:pPr>
        <w:tabs>
          <w:tab w:val="left" w:pos="887"/>
        </w:tabs>
        <w:spacing w:before="1" w:after="0" w:line="257" w:lineRule="auto"/>
        <w:ind w:left="72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9B70C9" w:rsidRPr="00250031" w:rsidRDefault="009B70C9" w:rsidP="009B70C9">
      <w:pPr>
        <w:tabs>
          <w:tab w:val="left" w:pos="6096"/>
        </w:tabs>
        <w:spacing w:before="70" w:after="0" w:line="240" w:lineRule="auto"/>
        <w:ind w:left="1418" w:right="1275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Zakłady </w:t>
      </w:r>
      <w:r w:rsidRPr="00250031">
        <w:rPr>
          <w:rFonts w:ascii="Calibri" w:eastAsia="Calibri" w:hAnsi="Calibri" w:cs="Calibri"/>
          <w:b/>
          <w:color w:val="00000A"/>
          <w:shd w:val="clear" w:color="auto" w:fill="FFFFFF"/>
        </w:rPr>
        <w:t>Metalowe ERKO R. Pętlak  spółka jawna Bracia Pętlak</w:t>
      </w:r>
    </w:p>
    <w:p w:rsidR="009B70C9" w:rsidRPr="00303E82" w:rsidRDefault="009B70C9" w:rsidP="009B70C9">
      <w:pPr>
        <w:spacing w:before="3" w:after="0" w:line="240" w:lineRule="auto"/>
        <w:ind w:left="141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250031">
        <w:rPr>
          <w:rFonts w:ascii="Calibri" w:eastAsia="Calibri" w:hAnsi="Calibri" w:cs="Calibri"/>
          <w:b/>
          <w:color w:val="00000A"/>
          <w:shd w:val="clear" w:color="auto" w:fill="FFFFFF"/>
        </w:rPr>
        <w:t>Ul. Hanowskiego</w:t>
      </w: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7</w:t>
      </w:r>
    </w:p>
    <w:p w:rsidR="009B70C9" w:rsidRPr="00303E82" w:rsidRDefault="009B70C9" w:rsidP="009B70C9">
      <w:pPr>
        <w:spacing w:before="3" w:after="0" w:line="240" w:lineRule="auto"/>
        <w:ind w:left="1418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b/>
          <w:color w:val="00000A"/>
          <w:shd w:val="clear" w:color="auto" w:fill="FFFFFF"/>
        </w:rPr>
        <w:t>11-042 Jonkowo</w:t>
      </w:r>
    </w:p>
    <w:p w:rsidR="00E8391C" w:rsidRPr="009B70C9" w:rsidRDefault="00E8391C" w:rsidP="009B70C9">
      <w:pPr>
        <w:tabs>
          <w:tab w:val="left" w:pos="6096"/>
        </w:tabs>
        <w:spacing w:before="70" w:after="0" w:line="240" w:lineRule="auto"/>
        <w:ind w:left="1418" w:right="1275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Pr="009B70C9" w:rsidRDefault="00221D9F" w:rsidP="00221D9F">
      <w:pPr>
        <w:pStyle w:val="Akapitzlist"/>
        <w:numPr>
          <w:ilvl w:val="0"/>
          <w:numId w:val="11"/>
        </w:numPr>
        <w:spacing w:after="0" w:line="240" w:lineRule="auto"/>
        <w:ind w:right="113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9B70C9">
        <w:rPr>
          <w:rFonts w:ascii="Calibri" w:eastAsia="Calibri" w:hAnsi="Calibri" w:cs="Calibri"/>
          <w:b/>
          <w:color w:val="00000A"/>
          <w:shd w:val="clear" w:color="auto" w:fill="FFFFFF"/>
        </w:rPr>
        <w:t>Termin skł</w:t>
      </w:r>
      <w:r w:rsidR="009B70C9" w:rsidRPr="009B70C9">
        <w:rPr>
          <w:rFonts w:ascii="Calibri" w:eastAsia="Calibri" w:hAnsi="Calibri" w:cs="Calibri"/>
          <w:b/>
          <w:color w:val="00000A"/>
          <w:shd w:val="clear" w:color="auto" w:fill="FFFFFF"/>
        </w:rPr>
        <w:t>adania ofert upływa w dniu 20.12.2016r do godz. 10.00</w:t>
      </w:r>
    </w:p>
    <w:p w:rsidR="00E8391C" w:rsidRDefault="00E8391C">
      <w:pPr>
        <w:spacing w:after="0" w:line="240" w:lineRule="auto"/>
        <w:ind w:left="851" w:right="113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E8391C">
      <w:pPr>
        <w:spacing w:after="0" w:line="240" w:lineRule="auto"/>
        <w:ind w:left="851" w:right="113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>
      <w:pPr>
        <w:spacing w:after="0" w:line="240" w:lineRule="auto"/>
        <w:ind w:left="88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Otwarc</w:t>
      </w:r>
      <w:r w:rsidR="009B70C9">
        <w:rPr>
          <w:rFonts w:ascii="Calibri" w:eastAsia="Calibri" w:hAnsi="Calibri" w:cs="Calibri"/>
          <w:color w:val="00000A"/>
          <w:shd w:val="clear" w:color="auto" w:fill="FFFFFF"/>
        </w:rPr>
        <w:t>ie ofert odbędzie się w dniu 20.12.2016r. o godzinie 10.00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w biurze Zamawiającego pod adresem:</w:t>
      </w:r>
    </w:p>
    <w:p w:rsidR="009B70C9" w:rsidRPr="00303E82" w:rsidRDefault="009B70C9" w:rsidP="009B70C9">
      <w:pPr>
        <w:tabs>
          <w:tab w:val="left" w:pos="6096"/>
        </w:tabs>
        <w:spacing w:before="70" w:after="0" w:line="240" w:lineRule="auto"/>
        <w:ind w:left="1418" w:right="1275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b/>
          <w:color w:val="00000A"/>
          <w:shd w:val="clear" w:color="auto" w:fill="FFFFFF"/>
        </w:rPr>
        <w:t>Zakłady Metalowe ERKO R. Pętlak  spółka jawna Bracia Pętlak</w:t>
      </w:r>
    </w:p>
    <w:p w:rsidR="009B70C9" w:rsidRPr="00303E82" w:rsidRDefault="009B70C9" w:rsidP="009B70C9">
      <w:pPr>
        <w:spacing w:before="3" w:after="0" w:line="240" w:lineRule="auto"/>
        <w:ind w:left="141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Ul. Hanowskiego 7</w:t>
      </w:r>
    </w:p>
    <w:p w:rsidR="009B70C9" w:rsidRPr="00303E82" w:rsidRDefault="009B70C9" w:rsidP="009B70C9">
      <w:pPr>
        <w:spacing w:before="3" w:after="0" w:line="240" w:lineRule="auto"/>
        <w:ind w:left="1418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b/>
          <w:color w:val="00000A"/>
          <w:shd w:val="clear" w:color="auto" w:fill="FFFFFF"/>
        </w:rPr>
        <w:t>11-042 Jonkowo</w:t>
      </w:r>
    </w:p>
    <w:p w:rsidR="00E8391C" w:rsidRPr="009B70C9" w:rsidRDefault="00E8391C" w:rsidP="009B70C9">
      <w:pPr>
        <w:tabs>
          <w:tab w:val="left" w:pos="6096"/>
        </w:tabs>
        <w:spacing w:before="70" w:after="0" w:line="240" w:lineRule="auto"/>
        <w:ind w:left="1418" w:right="1275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 w:rsidP="009B70C9">
      <w:pPr>
        <w:tabs>
          <w:tab w:val="left" w:pos="887"/>
        </w:tabs>
        <w:spacing w:after="0" w:line="240" w:lineRule="auto"/>
        <w:ind w:left="851" w:right="11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 przypadku ofert, które będą wysyłane, liczy się data i godzina wpływu oferty do biura Zamawiającego na adres:</w:t>
      </w:r>
    </w:p>
    <w:p w:rsidR="009B70C9" w:rsidRPr="00303E82" w:rsidRDefault="009B70C9" w:rsidP="009B70C9">
      <w:pPr>
        <w:tabs>
          <w:tab w:val="left" w:pos="6096"/>
        </w:tabs>
        <w:spacing w:before="70" w:after="0" w:line="240" w:lineRule="auto"/>
        <w:ind w:left="1418" w:right="1275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b/>
          <w:color w:val="00000A"/>
          <w:shd w:val="clear" w:color="auto" w:fill="FFFFFF"/>
        </w:rPr>
        <w:t>Zakłady Metalowe ERKO R. Pętlak  spółka jawna Bracia Pętlak</w:t>
      </w:r>
    </w:p>
    <w:p w:rsidR="009B70C9" w:rsidRPr="00303E82" w:rsidRDefault="009B70C9" w:rsidP="009B70C9">
      <w:pPr>
        <w:spacing w:before="3" w:after="0" w:line="240" w:lineRule="auto"/>
        <w:ind w:left="141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Ul. Hanowskiego 7</w:t>
      </w:r>
    </w:p>
    <w:p w:rsidR="009B70C9" w:rsidRPr="00303E82" w:rsidRDefault="009B70C9" w:rsidP="009B70C9">
      <w:pPr>
        <w:spacing w:before="3" w:after="0" w:line="240" w:lineRule="auto"/>
        <w:ind w:left="1418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b/>
          <w:color w:val="00000A"/>
          <w:shd w:val="clear" w:color="auto" w:fill="FFFFFF"/>
        </w:rPr>
        <w:t>11-042 Jonkowo</w:t>
      </w:r>
    </w:p>
    <w:p w:rsidR="00E8391C" w:rsidRDefault="00E8391C">
      <w:pPr>
        <w:spacing w:after="0" w:line="257" w:lineRule="auto"/>
        <w:ind w:left="720" w:right="48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Pr="00841FA2" w:rsidRDefault="00221D9F" w:rsidP="00841FA2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841FA2">
        <w:rPr>
          <w:rFonts w:ascii="Calibri" w:eastAsia="Calibri" w:hAnsi="Calibri" w:cs="Calibri"/>
          <w:b/>
          <w:color w:val="00000A"/>
          <w:shd w:val="clear" w:color="auto" w:fill="FFFFFF"/>
        </w:rPr>
        <w:t>OPIS SPOSOBU PRZYGOTOWANIA OFERTY:</w:t>
      </w:r>
    </w:p>
    <w:p w:rsidR="00E8391C" w:rsidRDefault="00E8391C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right="114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Oferta powinna zostać przygotowana w języku polskim, na komputerze, maszynie do pisania lub ręcznie długopisem bądź niezmywalnym atramentem. Ofertę składa się, pod rygorem nieważności, w formie pisemnej, cena oferty powinna być wyrażona w PLN.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right="113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Ofertę można składać wyłącznie na formularzu oferty stanowiącym załącznik nr 1 do niniejszego zapytania ofertowego; Wraz z Ofertą konieczne jest złożenie opisu przedmiotu zamówienia zgodnie z podaną w pkt. 3 specyfikacją (minimalnymi parametrami technicznymi urządzenia).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right="113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Zaleca się, aby wszystkie zapisane strony oferty wraz z załącznikami były kolejno ponumerowane i złączone w sposób trwały oraz na każdej stronie podpisane przez osobę (osoby) uprawnione do składania oświadczeń woli w imieniu Wykonawcy zgodnie z formą reprezentacji określoną w krajowym rejestrze sądowym lub innym dokumencie, właściwym dla danej formy organizacyjnej Oferenta albo przez osobę umocowaną przez osobę uprawnioną, przy czym pełnomocnictwo musi być załączone do oferty.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after="0" w:line="257" w:lineRule="auto"/>
        <w:ind w:left="993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Oferta winna być sporządzona w jednym egzemplarzu.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before="1" w:after="0" w:line="257" w:lineRule="auto"/>
        <w:ind w:left="993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Oferta winna być zgodna ze szczegółowym opisem przedmiotu zamówienia.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right="113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Oferta winna być podpisana przez osobę upoważnioną do reprezentowania Wykonawcy, 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before="1" w:after="0" w:line="257" w:lineRule="auto"/>
        <w:ind w:left="993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Oferent poniesie wszystkie koszty związane z przygotowaniem i złożeniem oferty.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after="0" w:line="257" w:lineRule="auto"/>
        <w:ind w:left="993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Do oferty należy dołączyć wszystkie wymagane w zapytaniu ofertowym załączniki.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before="1" w:after="0" w:line="257" w:lineRule="auto"/>
        <w:ind w:left="993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u w:val="single"/>
          <w:shd w:val="clear" w:color="auto" w:fill="FFFFFF"/>
        </w:rPr>
        <w:t>Oferta powinna być złożona w zamkniętej kopercie.</w:t>
      </w:r>
    </w:p>
    <w:p w:rsidR="00E8391C" w:rsidRDefault="00221D9F" w:rsidP="00221D9F">
      <w:pPr>
        <w:numPr>
          <w:ilvl w:val="0"/>
          <w:numId w:val="12"/>
        </w:numPr>
        <w:tabs>
          <w:tab w:val="left" w:pos="826"/>
          <w:tab w:val="left" w:pos="827"/>
          <w:tab w:val="left" w:pos="993"/>
        </w:tabs>
        <w:spacing w:after="0" w:line="240" w:lineRule="auto"/>
        <w:ind w:left="993" w:right="112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   W przypadku braków formalnych w ofercie lub omyłek pisarskich lub rachunkowych w ofercie Zamawiający może odrzucić ofertę.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  <w:tab w:val="left" w:pos="1120"/>
        </w:tabs>
        <w:spacing w:before="1" w:after="0" w:line="259" w:lineRule="auto"/>
        <w:ind w:left="993" w:right="118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Wszelkie poprawki lub zmiany w tekście oferty muszą być parafowane przez osobę/y podpisujące ofertę i opatrzone datami ich dokonania.</w:t>
      </w:r>
    </w:p>
    <w:p w:rsidR="00E8391C" w:rsidRDefault="00221D9F" w:rsidP="00221D9F">
      <w:pPr>
        <w:numPr>
          <w:ilvl w:val="0"/>
          <w:numId w:val="13"/>
        </w:numPr>
        <w:tabs>
          <w:tab w:val="left" w:pos="993"/>
          <w:tab w:val="left" w:pos="1120"/>
        </w:tabs>
        <w:spacing w:after="0" w:line="259" w:lineRule="auto"/>
        <w:ind w:left="993" w:right="116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Zamawiający nie ponosi odpowiedzialności za wcześniejsze otwarcie oferty </w:t>
      </w:r>
      <w:r w:rsidR="000041C5">
        <w:rPr>
          <w:rFonts w:ascii="Calibri" w:eastAsia="Calibri" w:hAnsi="Calibri" w:cs="Calibri"/>
          <w:color w:val="00000A"/>
          <w:shd w:val="clear" w:color="auto" w:fill="FFFFFF"/>
        </w:rPr>
        <w:t>nieoznaczonej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wyraźnie i </w:t>
      </w:r>
      <w:r w:rsidR="000041C5">
        <w:rPr>
          <w:rFonts w:ascii="Calibri" w:eastAsia="Calibri" w:hAnsi="Calibri" w:cs="Calibri"/>
          <w:color w:val="00000A"/>
          <w:shd w:val="clear" w:color="auto" w:fill="FFFFFF"/>
        </w:rPr>
        <w:t>niezaadresowanej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zgodnie z wymaganiami niniejszego zapytania ofertowego.</w:t>
      </w:r>
    </w:p>
    <w:p w:rsidR="00E8391C" w:rsidRDefault="00221D9F" w:rsidP="00221D9F">
      <w:pPr>
        <w:numPr>
          <w:ilvl w:val="0"/>
          <w:numId w:val="13"/>
        </w:numPr>
        <w:tabs>
          <w:tab w:val="left" w:pos="993"/>
          <w:tab w:val="left" w:pos="1120"/>
        </w:tabs>
        <w:spacing w:before="1" w:after="0" w:line="256" w:lineRule="auto"/>
        <w:ind w:left="993" w:right="117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Wykonawca zamieszcza ofertę w kopercie oznaczonej nazwą i adresem Zamawiającego oraz opisanej w sposób przedstawiony w pkt.10.</w:t>
      </w:r>
    </w:p>
    <w:p w:rsidR="00E8391C" w:rsidRDefault="009B70C9" w:rsidP="00221D9F">
      <w:pPr>
        <w:numPr>
          <w:ilvl w:val="0"/>
          <w:numId w:val="13"/>
        </w:numPr>
        <w:tabs>
          <w:tab w:val="left" w:pos="826"/>
          <w:tab w:val="left" w:pos="827"/>
          <w:tab w:val="left" w:pos="993"/>
        </w:tabs>
        <w:spacing w:after="0" w:line="240" w:lineRule="auto"/>
        <w:ind w:left="993" w:right="112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   </w:t>
      </w:r>
      <w:r w:rsidR="00221D9F">
        <w:rPr>
          <w:rFonts w:ascii="Calibri" w:eastAsia="Calibri" w:hAnsi="Calibri" w:cs="Calibri"/>
          <w:color w:val="00000A"/>
          <w:shd w:val="clear" w:color="auto" w:fill="FFFFFF"/>
        </w:rPr>
        <w:t>Wykonawca może wprowadzić zmiany lub wycofać złożoną przez siebie ofertę wyłącznie przed terminem składania ofert.</w:t>
      </w:r>
    </w:p>
    <w:p w:rsidR="00E8391C" w:rsidRDefault="00E8391C">
      <w:pPr>
        <w:tabs>
          <w:tab w:val="left" w:pos="826"/>
          <w:tab w:val="left" w:pos="827"/>
        </w:tabs>
        <w:spacing w:after="0" w:line="240" w:lineRule="auto"/>
        <w:ind w:right="11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Pr="00841FA2" w:rsidRDefault="00221D9F" w:rsidP="00841FA2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841FA2">
        <w:rPr>
          <w:rFonts w:ascii="Calibri" w:eastAsia="Calibri" w:hAnsi="Calibri" w:cs="Calibri"/>
          <w:b/>
          <w:color w:val="00000A"/>
          <w:shd w:val="clear" w:color="auto" w:fill="FFFFFF"/>
        </w:rPr>
        <w:t>WYKAZ OŚWIADCZEŃ LUB DOKUMENTÓW, JAKIE MAJĄ DOSTARCZYĆ WYKONAWCY W CELU POTWIERDZENIA SPEŁNIANIA WARUNKÓW UDZIAŁU W POSTĘPOWANIU ORAZ INNYCH WYMAGANYCH DOKUMENTÓW</w:t>
      </w:r>
    </w:p>
    <w:p w:rsidR="00E8391C" w:rsidRPr="00841FA2" w:rsidRDefault="00E8391C">
      <w:pPr>
        <w:spacing w:before="2" w:after="0" w:line="240" w:lineRule="auto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 w:rsidP="00221D9F">
      <w:pPr>
        <w:numPr>
          <w:ilvl w:val="0"/>
          <w:numId w:val="14"/>
        </w:numPr>
        <w:tabs>
          <w:tab w:val="left" w:pos="1120"/>
        </w:tabs>
        <w:spacing w:after="0" w:line="240" w:lineRule="auto"/>
        <w:ind w:left="1119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Formularz oferty.</w:t>
      </w:r>
    </w:p>
    <w:p w:rsidR="00E8391C" w:rsidRDefault="00221D9F" w:rsidP="00221D9F">
      <w:pPr>
        <w:numPr>
          <w:ilvl w:val="0"/>
          <w:numId w:val="14"/>
        </w:numPr>
        <w:tabs>
          <w:tab w:val="left" w:pos="1120"/>
        </w:tabs>
        <w:spacing w:before="20" w:after="0" w:line="259" w:lineRule="auto"/>
        <w:ind w:left="1119" w:right="116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Szczegółowy opisy techniczny, pozwalający na dokonanie stosownej weryfikacji oferowanego przedmiotu zamówienia względem wymagań Zamawiającego.</w:t>
      </w:r>
    </w:p>
    <w:p w:rsidR="00E8391C" w:rsidRDefault="00221D9F" w:rsidP="00221D9F">
      <w:pPr>
        <w:numPr>
          <w:ilvl w:val="0"/>
          <w:numId w:val="14"/>
        </w:numPr>
        <w:tabs>
          <w:tab w:val="left" w:pos="1120"/>
        </w:tabs>
        <w:spacing w:before="1" w:after="0" w:line="259" w:lineRule="auto"/>
        <w:ind w:left="1119" w:right="117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 celu wykazania braku podstaw do wykluczenia z postępowania Wykonawca zobowiązany jest złożyć:</w:t>
      </w:r>
    </w:p>
    <w:p w:rsidR="00E8391C" w:rsidRDefault="00221D9F" w:rsidP="00F25022">
      <w:pPr>
        <w:numPr>
          <w:ilvl w:val="0"/>
          <w:numId w:val="14"/>
        </w:numPr>
        <w:spacing w:after="0" w:line="252" w:lineRule="auto"/>
        <w:ind w:left="1134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Oświadczenie o braku podstaw do wykluczenia,</w:t>
      </w:r>
    </w:p>
    <w:p w:rsidR="00E8391C" w:rsidRDefault="00221D9F" w:rsidP="00F25022">
      <w:pPr>
        <w:numPr>
          <w:ilvl w:val="0"/>
          <w:numId w:val="14"/>
        </w:numPr>
        <w:spacing w:before="20" w:after="0" w:line="240" w:lineRule="auto"/>
        <w:ind w:left="1134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Oświadczenie o braku powiązań z Zamawiającym,</w:t>
      </w:r>
    </w:p>
    <w:p w:rsidR="00E8391C" w:rsidRDefault="00221D9F" w:rsidP="00221D9F">
      <w:pPr>
        <w:numPr>
          <w:ilvl w:val="0"/>
          <w:numId w:val="14"/>
        </w:numPr>
        <w:tabs>
          <w:tab w:val="left" w:pos="1120"/>
        </w:tabs>
        <w:spacing w:before="21" w:after="0" w:line="240" w:lineRule="auto"/>
        <w:ind w:left="1119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Aktualny odpis z właściwego rejestru działalności gospodarczej lub KRS,</w:t>
      </w:r>
    </w:p>
    <w:p w:rsidR="00E8391C" w:rsidRDefault="00221D9F" w:rsidP="00221D9F">
      <w:pPr>
        <w:numPr>
          <w:ilvl w:val="0"/>
          <w:numId w:val="14"/>
        </w:numPr>
        <w:tabs>
          <w:tab w:val="left" w:pos="1120"/>
        </w:tabs>
        <w:spacing w:before="20" w:after="0" w:line="256" w:lineRule="auto"/>
        <w:ind w:left="1119" w:right="121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Oświadczenie o posiadanych zasobach technicznych i możliwości zrealizowania zamówienia.</w:t>
      </w:r>
    </w:p>
    <w:p w:rsidR="00E8391C" w:rsidRDefault="00221D9F" w:rsidP="00221D9F">
      <w:pPr>
        <w:numPr>
          <w:ilvl w:val="0"/>
          <w:numId w:val="14"/>
        </w:numPr>
        <w:tabs>
          <w:tab w:val="left" w:pos="1120"/>
        </w:tabs>
        <w:spacing w:before="1" w:after="0" w:line="256" w:lineRule="auto"/>
        <w:ind w:left="1119" w:right="119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Dokumenty sporządzone w języku obcym są składane wraz z tłumaczeniem na język polski.</w:t>
      </w:r>
    </w:p>
    <w:p w:rsidR="00E8391C" w:rsidRDefault="00E8391C">
      <w:pPr>
        <w:spacing w:before="5" w:after="0" w:line="240" w:lineRule="auto"/>
        <w:rPr>
          <w:rFonts w:ascii="Calibri" w:eastAsia="Calibri" w:hAnsi="Calibri" w:cs="Calibri"/>
          <w:color w:val="00000A"/>
          <w:sz w:val="25"/>
          <w:shd w:val="clear" w:color="auto" w:fill="FFFFFF"/>
        </w:rPr>
      </w:pPr>
    </w:p>
    <w:p w:rsidR="00E8391C" w:rsidRDefault="00221D9F" w:rsidP="00841FA2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OPIS KRYTERIÓW, KTÓRYMI ZAMAWIAJĄCY BĘDZIE SIĘ KIEROWAŁ PRZY WYBORZE OFERTY WRAZ Z PODANIEM ZNACZENIA TYCH KRYTERIÓW</w:t>
      </w:r>
    </w:p>
    <w:p w:rsidR="00E8391C" w:rsidRDefault="00E8391C">
      <w:pPr>
        <w:spacing w:before="11" w:after="0" w:line="240" w:lineRule="auto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Pr="00F60F79" w:rsidRDefault="00221D9F" w:rsidP="00F60F79">
      <w:pPr>
        <w:spacing w:before="1" w:after="0" w:line="240" w:lineRule="auto"/>
        <w:ind w:left="118"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F60F79">
        <w:rPr>
          <w:rFonts w:ascii="Calibri" w:eastAsia="Calibri" w:hAnsi="Calibri" w:cs="Calibri"/>
          <w:color w:val="00000A"/>
          <w:shd w:val="clear" w:color="auto" w:fill="FFFFFF"/>
        </w:rPr>
        <w:t>Przy wyborze najkorzystniejszej oferty wzięte zostaną pod uwagę następujący kryteria (maksymalna łączna ocena: 100 pkt.):</w:t>
      </w:r>
    </w:p>
    <w:p w:rsidR="00E8391C" w:rsidRPr="00F60F79" w:rsidRDefault="00E8391C" w:rsidP="00F60F79">
      <w:pPr>
        <w:spacing w:before="1" w:after="0" w:line="240" w:lineRule="auto"/>
        <w:ind w:left="118"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Pr="00F60F79" w:rsidRDefault="00221D9F" w:rsidP="00F60F79">
      <w:pPr>
        <w:spacing w:before="1" w:after="0" w:line="240" w:lineRule="auto"/>
        <w:ind w:left="118" w:right="113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F60F79">
        <w:rPr>
          <w:rFonts w:ascii="Calibri" w:eastAsia="Calibri" w:hAnsi="Calibri" w:cs="Calibri"/>
          <w:b/>
          <w:color w:val="00000A"/>
          <w:shd w:val="clear" w:color="auto" w:fill="FFFFFF"/>
        </w:rPr>
        <w:t>zgodność oferty ze specyfikacją – warunek konieczny</w:t>
      </w:r>
    </w:p>
    <w:p w:rsidR="00E8391C" w:rsidRPr="00F60F79" w:rsidRDefault="00E8391C" w:rsidP="00F60F79">
      <w:pPr>
        <w:spacing w:before="1" w:after="0" w:line="240" w:lineRule="auto"/>
        <w:ind w:left="118" w:right="113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tbl>
      <w:tblPr>
        <w:tblW w:w="0" w:type="auto"/>
        <w:tblInd w:w="9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3542"/>
      </w:tblGrid>
      <w:tr w:rsidR="00E8391C" w:rsidRPr="00F60F79">
        <w:trPr>
          <w:trHeight w:val="1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E8391C" w:rsidRPr="00F60F79" w:rsidRDefault="00221D9F" w:rsidP="00F60F79">
            <w:pPr>
              <w:spacing w:before="1" w:after="0" w:line="240" w:lineRule="auto"/>
              <w:ind w:left="118" w:right="113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 w:rsidRPr="00F60F79">
              <w:rPr>
                <w:rFonts w:ascii="Calibri" w:eastAsia="Calibri" w:hAnsi="Calibri" w:cs="Calibri"/>
                <w:color w:val="00000A"/>
                <w:shd w:val="clear" w:color="auto" w:fill="FFFFFF"/>
              </w:rPr>
              <w:t>Kryterium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E8391C" w:rsidRPr="00F60F79" w:rsidRDefault="00221D9F" w:rsidP="00F60F79">
            <w:pPr>
              <w:spacing w:before="1" w:after="0" w:line="240" w:lineRule="auto"/>
              <w:ind w:left="118" w:right="113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 w:rsidRPr="00F60F79">
              <w:rPr>
                <w:rFonts w:ascii="Calibri" w:eastAsia="Calibri" w:hAnsi="Calibri" w:cs="Calibri"/>
                <w:color w:val="00000A"/>
                <w:shd w:val="clear" w:color="auto" w:fill="FFFFFF"/>
              </w:rPr>
              <w:t>PUNKTY</w:t>
            </w:r>
          </w:p>
        </w:tc>
      </w:tr>
      <w:tr w:rsidR="00E8391C" w:rsidRPr="00F60F79">
        <w:trPr>
          <w:trHeight w:val="1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E8391C" w:rsidRPr="00F60F79" w:rsidRDefault="00221D9F" w:rsidP="00F60F79">
            <w:pPr>
              <w:spacing w:before="1" w:after="0" w:line="240" w:lineRule="auto"/>
              <w:ind w:left="118" w:right="113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 w:rsidRPr="00F60F79">
              <w:rPr>
                <w:rFonts w:ascii="Calibri" w:eastAsia="Calibri" w:hAnsi="Calibri" w:cs="Calibri"/>
                <w:color w:val="00000A"/>
                <w:shd w:val="clear" w:color="auto" w:fill="FFFFFF"/>
              </w:rPr>
              <w:t>Cena netto w PLN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E8391C" w:rsidRPr="00F60F79" w:rsidRDefault="00221D9F" w:rsidP="00F60F79">
            <w:pPr>
              <w:spacing w:before="1" w:after="0" w:line="240" w:lineRule="auto"/>
              <w:ind w:left="118" w:right="113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 w:rsidRPr="00F60F79">
              <w:rPr>
                <w:rFonts w:ascii="Calibri" w:eastAsia="Calibri" w:hAnsi="Calibri" w:cs="Calibri"/>
                <w:color w:val="00000A"/>
                <w:shd w:val="clear" w:color="auto" w:fill="FFFFFF"/>
              </w:rPr>
              <w:t>55</w:t>
            </w:r>
          </w:p>
        </w:tc>
      </w:tr>
      <w:tr w:rsidR="00E8391C" w:rsidRPr="00F60F79">
        <w:trPr>
          <w:trHeight w:val="1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E8391C" w:rsidRPr="00F60F79" w:rsidRDefault="00221D9F" w:rsidP="00F60F79">
            <w:pPr>
              <w:spacing w:before="1" w:after="0" w:line="240" w:lineRule="auto"/>
              <w:ind w:left="118" w:right="113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 w:rsidRPr="00F60F79">
              <w:rPr>
                <w:rFonts w:ascii="Calibri" w:eastAsia="Calibri" w:hAnsi="Calibri" w:cs="Calibri"/>
                <w:color w:val="00000A"/>
                <w:shd w:val="clear" w:color="auto" w:fill="FFFFFF"/>
              </w:rPr>
              <w:t>Serwis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E8391C" w:rsidRPr="00F60F79" w:rsidRDefault="00221D9F" w:rsidP="00F60F79">
            <w:pPr>
              <w:spacing w:before="1" w:after="0" w:line="240" w:lineRule="auto"/>
              <w:ind w:left="118" w:right="113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 w:rsidRPr="00F60F79">
              <w:rPr>
                <w:rFonts w:ascii="Calibri" w:eastAsia="Calibri" w:hAnsi="Calibri" w:cs="Calibri"/>
                <w:color w:val="00000A"/>
                <w:shd w:val="clear" w:color="auto" w:fill="FFFFFF"/>
              </w:rPr>
              <w:t>20</w:t>
            </w:r>
          </w:p>
        </w:tc>
      </w:tr>
      <w:tr w:rsidR="00E8391C" w:rsidRPr="00F60F79">
        <w:trPr>
          <w:trHeight w:val="1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E8391C" w:rsidRPr="00F60F79" w:rsidRDefault="00221D9F" w:rsidP="00F60F79">
            <w:pPr>
              <w:spacing w:before="1" w:after="0" w:line="240" w:lineRule="auto"/>
              <w:ind w:left="118" w:right="113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 w:rsidRPr="00F60F79">
              <w:rPr>
                <w:rFonts w:ascii="Calibri" w:eastAsia="Calibri" w:hAnsi="Calibri" w:cs="Calibri"/>
                <w:color w:val="00000A"/>
                <w:shd w:val="clear" w:color="auto" w:fill="FFFFFF"/>
              </w:rPr>
              <w:t xml:space="preserve">Gwarancja 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E8391C" w:rsidRPr="00F60F79" w:rsidRDefault="00221D9F" w:rsidP="00F60F79">
            <w:pPr>
              <w:spacing w:before="1" w:after="0" w:line="240" w:lineRule="auto"/>
              <w:ind w:left="118" w:right="113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 w:rsidRPr="00F60F79">
              <w:rPr>
                <w:rFonts w:ascii="Calibri" w:eastAsia="Calibri" w:hAnsi="Calibri" w:cs="Calibri"/>
                <w:color w:val="00000A"/>
                <w:shd w:val="clear" w:color="auto" w:fill="FFFFFF"/>
              </w:rPr>
              <w:t>25</w:t>
            </w:r>
          </w:p>
        </w:tc>
      </w:tr>
    </w:tbl>
    <w:p w:rsidR="00E8391C" w:rsidRDefault="00E8391C">
      <w:pPr>
        <w:spacing w:before="10" w:after="0" w:line="240" w:lineRule="auto"/>
        <w:jc w:val="both"/>
        <w:rPr>
          <w:rFonts w:ascii="Calibri" w:eastAsia="Calibri" w:hAnsi="Calibri" w:cs="Calibri"/>
          <w:b/>
          <w:color w:val="00000A"/>
          <w:sz w:val="21"/>
          <w:shd w:val="clear" w:color="auto" w:fill="FFFF00"/>
        </w:rPr>
      </w:pPr>
    </w:p>
    <w:p w:rsidR="00E8391C" w:rsidRPr="00F60F79" w:rsidRDefault="00221D9F" w:rsidP="00221D9F">
      <w:pPr>
        <w:numPr>
          <w:ilvl w:val="0"/>
          <w:numId w:val="3"/>
        </w:numPr>
        <w:spacing w:before="70" w:after="0" w:line="240" w:lineRule="auto"/>
        <w:ind w:left="644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F60F79">
        <w:rPr>
          <w:rFonts w:ascii="Calibri" w:eastAsia="Calibri" w:hAnsi="Calibri" w:cs="Calibri"/>
          <w:b/>
          <w:color w:val="00000A"/>
          <w:shd w:val="clear" w:color="auto" w:fill="FFFFFF"/>
        </w:rPr>
        <w:t>Cena netto w PLN</w:t>
      </w:r>
    </w:p>
    <w:p w:rsidR="00E8391C" w:rsidRPr="00F60F79" w:rsidRDefault="00221D9F">
      <w:pPr>
        <w:spacing w:before="1" w:after="0" w:line="240" w:lineRule="auto"/>
        <w:ind w:left="118"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F60F79">
        <w:rPr>
          <w:rFonts w:ascii="Calibri" w:eastAsia="Calibri" w:hAnsi="Calibri" w:cs="Calibri"/>
          <w:color w:val="00000A"/>
          <w:shd w:val="clear" w:color="auto" w:fill="FFFFFF"/>
        </w:rPr>
        <w:t>Przez kryterium „Cena netto w PLN” Zamawiający rozumie określoną przez Oferenta cenę całkowitą netto za wykonanie przedmiotu zamówienia wskazaną w ofercie. Ocena w ramach kryterium „Cena netto w PLN” (Kc) będzie obliczana na podstawie następującego wzoru:</w:t>
      </w:r>
    </w:p>
    <w:p w:rsidR="00E8391C" w:rsidRPr="00F60F79" w:rsidRDefault="00E8391C">
      <w:pPr>
        <w:spacing w:before="1" w:after="0" w:line="240" w:lineRule="auto"/>
        <w:ind w:left="118"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Pr="00F60F79" w:rsidRDefault="00221D9F">
      <w:pPr>
        <w:spacing w:before="1" w:after="0" w:line="240" w:lineRule="auto"/>
        <w:ind w:left="118"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F60F79">
        <w:rPr>
          <w:rFonts w:ascii="Calibri" w:eastAsia="Calibri" w:hAnsi="Calibri" w:cs="Calibri"/>
          <w:color w:val="00000A"/>
          <w:shd w:val="clear" w:color="auto" w:fill="FFFFFF"/>
        </w:rPr>
        <w:t xml:space="preserve">                Kc (Cn/Co) x 55%</w:t>
      </w:r>
    </w:p>
    <w:p w:rsidR="00E8391C" w:rsidRPr="00F60F79" w:rsidRDefault="00E8391C">
      <w:pPr>
        <w:spacing w:before="1" w:after="0" w:line="375" w:lineRule="auto"/>
        <w:ind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Pr="00F60F79" w:rsidRDefault="00221D9F">
      <w:pPr>
        <w:spacing w:after="0" w:line="257" w:lineRule="auto"/>
        <w:ind w:left="826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F60F79">
        <w:rPr>
          <w:rFonts w:ascii="Calibri" w:eastAsia="Calibri" w:hAnsi="Calibri" w:cs="Calibri"/>
          <w:color w:val="00000A"/>
          <w:shd w:val="clear" w:color="auto" w:fill="FFFFFF"/>
        </w:rPr>
        <w:t>Cn – najniższa zaproponowana cena netto urządzenia</w:t>
      </w:r>
    </w:p>
    <w:p w:rsidR="00E8391C" w:rsidRPr="00F60F79" w:rsidRDefault="00221D9F">
      <w:pPr>
        <w:spacing w:before="1" w:after="0" w:line="257" w:lineRule="auto"/>
        <w:ind w:left="826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F60F79">
        <w:rPr>
          <w:rFonts w:ascii="Calibri" w:eastAsia="Calibri" w:hAnsi="Calibri" w:cs="Calibri"/>
          <w:color w:val="00000A"/>
          <w:shd w:val="clear" w:color="auto" w:fill="FFFFFF"/>
        </w:rPr>
        <w:t>Co – cena netto urządzenia zaproponowana w badanej ofercie</w:t>
      </w:r>
    </w:p>
    <w:p w:rsidR="00E8391C" w:rsidRDefault="00221D9F">
      <w:pPr>
        <w:spacing w:after="0" w:line="257" w:lineRule="auto"/>
        <w:ind w:left="826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F60F79">
        <w:rPr>
          <w:rFonts w:ascii="Calibri" w:eastAsia="Calibri" w:hAnsi="Calibri" w:cs="Calibri"/>
          <w:color w:val="00000A"/>
          <w:shd w:val="clear" w:color="auto" w:fill="FFFFFF"/>
        </w:rPr>
        <w:t>Kc – liczba punktów przyznana danej ofercie w kryterium „Cena netto w PLN”</w:t>
      </w:r>
    </w:p>
    <w:p w:rsidR="00E8391C" w:rsidRDefault="00E8391C">
      <w:pPr>
        <w:spacing w:after="0" w:line="257" w:lineRule="auto"/>
        <w:ind w:left="826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Default="00221D9F">
      <w:pPr>
        <w:spacing w:before="33" w:after="0" w:line="240" w:lineRule="auto"/>
        <w:ind w:right="119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UWAGA!</w:t>
      </w:r>
    </w:p>
    <w:p w:rsidR="00E8391C" w:rsidRDefault="00221D9F">
      <w:pPr>
        <w:spacing w:after="0" w:line="240" w:lineRule="auto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Za niezrealizowanie usługi w zaoferowanych terminach grożą kary umowne określone w istotnych postanowieniach umowy</w:t>
      </w:r>
    </w:p>
    <w:p w:rsidR="00E8391C" w:rsidRDefault="00221D9F">
      <w:pPr>
        <w:spacing w:after="0" w:line="240" w:lineRule="auto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</w:t>
      </w:r>
    </w:p>
    <w:p w:rsidR="00E8391C" w:rsidRDefault="00221D9F" w:rsidP="00221D9F">
      <w:pPr>
        <w:numPr>
          <w:ilvl w:val="0"/>
          <w:numId w:val="4"/>
        </w:numPr>
        <w:tabs>
          <w:tab w:val="left" w:pos="851"/>
          <w:tab w:val="left" w:pos="4542"/>
        </w:tabs>
        <w:spacing w:after="0" w:line="240" w:lineRule="auto"/>
        <w:ind w:left="644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Serwis</w:t>
      </w:r>
    </w:p>
    <w:p w:rsidR="00E8391C" w:rsidRDefault="00221D9F">
      <w:pPr>
        <w:spacing w:before="37" w:after="0"/>
        <w:ind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Zamawiający przyznaje w tym kryterium punkty każdemu z Oferentów, zgodnie z zaproponowanym przez nich terminem usunięcia podstawowych usterek. Punkty będą przyznawane za wykonanie działań serwisowych w terminie:</w:t>
      </w:r>
    </w:p>
    <w:p w:rsidR="00E8391C" w:rsidRPr="00250031" w:rsidRDefault="00221D9F" w:rsidP="00221D9F">
      <w:pPr>
        <w:numPr>
          <w:ilvl w:val="0"/>
          <w:numId w:val="2"/>
        </w:numPr>
        <w:tabs>
          <w:tab w:val="left" w:pos="1146"/>
        </w:tabs>
        <w:spacing w:after="0" w:line="257" w:lineRule="auto"/>
        <w:ind w:left="1134" w:hanging="229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250031">
        <w:rPr>
          <w:rFonts w:ascii="Calibri" w:eastAsia="Calibri" w:hAnsi="Calibri" w:cs="Calibri"/>
          <w:color w:val="00000A"/>
          <w:shd w:val="clear" w:color="auto" w:fill="FFFFFF"/>
        </w:rPr>
        <w:t>Do 12 godzin od dnia zgłoszenia usterki – 20 pkt,</w:t>
      </w:r>
    </w:p>
    <w:p w:rsidR="00E8391C" w:rsidRPr="00250031" w:rsidRDefault="00221D9F" w:rsidP="00221D9F">
      <w:pPr>
        <w:numPr>
          <w:ilvl w:val="0"/>
          <w:numId w:val="2"/>
        </w:numPr>
        <w:tabs>
          <w:tab w:val="left" w:pos="1146"/>
        </w:tabs>
        <w:spacing w:after="0" w:line="257" w:lineRule="auto"/>
        <w:ind w:left="1134" w:hanging="229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250031">
        <w:rPr>
          <w:rFonts w:ascii="Calibri" w:eastAsia="Calibri" w:hAnsi="Calibri" w:cs="Calibri"/>
          <w:color w:val="00000A"/>
          <w:shd w:val="clear" w:color="auto" w:fill="FFFFFF"/>
        </w:rPr>
        <w:t>Do 24 godzin od dnia zgłoszenia usterki – 10 pkt,</w:t>
      </w:r>
    </w:p>
    <w:p w:rsidR="00E8391C" w:rsidRPr="00250031" w:rsidRDefault="00221D9F" w:rsidP="00221D9F">
      <w:pPr>
        <w:numPr>
          <w:ilvl w:val="0"/>
          <w:numId w:val="2"/>
        </w:numPr>
        <w:tabs>
          <w:tab w:val="left" w:pos="1146"/>
        </w:tabs>
        <w:spacing w:after="0" w:line="257" w:lineRule="auto"/>
        <w:ind w:left="1134" w:hanging="229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250031">
        <w:rPr>
          <w:rFonts w:ascii="Calibri" w:eastAsia="Calibri" w:hAnsi="Calibri" w:cs="Calibri"/>
          <w:color w:val="00000A"/>
          <w:shd w:val="clear" w:color="auto" w:fill="FFFFFF"/>
        </w:rPr>
        <w:lastRenderedPageBreak/>
        <w:t>Do 48 godzin od dnia zgłoszenia usterki – 5 pkt,</w:t>
      </w:r>
    </w:p>
    <w:p w:rsidR="00E8391C" w:rsidRDefault="00E8391C" w:rsidP="00250031">
      <w:pPr>
        <w:tabs>
          <w:tab w:val="left" w:pos="1146"/>
        </w:tabs>
        <w:spacing w:after="0" w:line="257" w:lineRule="auto"/>
        <w:ind w:left="113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Default="00221D9F">
      <w:pPr>
        <w:spacing w:after="0" w:line="240" w:lineRule="auto"/>
        <w:ind w:left="85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Za niezrealizowanie usługi w zaoferowanych terminach grożą kary umowne określone w istotnych postanowieniach umowy</w:t>
      </w:r>
    </w:p>
    <w:p w:rsidR="00E8391C" w:rsidRDefault="00E8391C">
      <w:pPr>
        <w:spacing w:after="0" w:line="240" w:lineRule="auto"/>
        <w:ind w:left="426" w:firstLine="425"/>
        <w:jc w:val="both"/>
        <w:rPr>
          <w:rFonts w:ascii="Cambria" w:eastAsia="Cambria" w:hAnsi="Cambria" w:cs="Cambria"/>
          <w:b/>
          <w:color w:val="00000A"/>
          <w:shd w:val="clear" w:color="auto" w:fill="FFFFFF"/>
        </w:rPr>
      </w:pPr>
    </w:p>
    <w:p w:rsidR="00E8391C" w:rsidRDefault="00221D9F" w:rsidP="00221D9F">
      <w:pPr>
        <w:numPr>
          <w:ilvl w:val="0"/>
          <w:numId w:val="5"/>
        </w:numPr>
        <w:tabs>
          <w:tab w:val="left" w:pos="851"/>
          <w:tab w:val="left" w:pos="4542"/>
        </w:tabs>
        <w:spacing w:after="0" w:line="240" w:lineRule="auto"/>
        <w:ind w:left="644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Gwarancja </w:t>
      </w:r>
    </w:p>
    <w:p w:rsidR="00E8391C" w:rsidRDefault="00221D9F" w:rsidP="00250031">
      <w:pPr>
        <w:spacing w:before="40" w:after="0" w:line="240" w:lineRule="auto"/>
        <w:ind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Przez kryterium „</w:t>
      </w:r>
      <w:r>
        <w:rPr>
          <w:rFonts w:ascii="Calibri" w:eastAsia="Calibri" w:hAnsi="Calibri" w:cs="Calibri"/>
          <w:i/>
          <w:color w:val="00000A"/>
          <w:shd w:val="clear" w:color="auto" w:fill="FFFFFF"/>
        </w:rPr>
        <w:t>Gwarancja</w:t>
      </w:r>
      <w:r>
        <w:rPr>
          <w:rFonts w:ascii="Calibri" w:eastAsia="Calibri" w:hAnsi="Calibri" w:cs="Calibri"/>
          <w:color w:val="00000A"/>
          <w:shd w:val="clear" w:color="auto" w:fill="FFFFFF"/>
        </w:rPr>
        <w:t>” Zamawiający rozumie określoną przez Oferenta gwarancję (liczbę miesięcy) na przedmiot zamówienia wskazany w ofercie. Ocena w ramach kryterium</w:t>
      </w:r>
    </w:p>
    <w:p w:rsidR="00E8391C" w:rsidRDefault="00221D9F">
      <w:pPr>
        <w:spacing w:before="1" w:after="0" w:line="240" w:lineRule="auto"/>
        <w:ind w:left="118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„</w:t>
      </w:r>
      <w:r>
        <w:rPr>
          <w:rFonts w:ascii="Calibri" w:eastAsia="Calibri" w:hAnsi="Calibri" w:cs="Calibri"/>
          <w:i/>
          <w:color w:val="00000A"/>
          <w:shd w:val="clear" w:color="auto" w:fill="FFFFFF"/>
        </w:rPr>
        <w:t>Gwarancja</w:t>
      </w:r>
      <w:r>
        <w:rPr>
          <w:rFonts w:ascii="Calibri" w:eastAsia="Calibri" w:hAnsi="Calibri" w:cs="Calibri"/>
          <w:color w:val="00000A"/>
          <w:shd w:val="clear" w:color="auto" w:fill="FFFFFF"/>
        </w:rPr>
        <w:t>” (Gc) będzie obliczana na podstawie następującego wzoru:</w:t>
      </w:r>
    </w:p>
    <w:p w:rsidR="00E8391C" w:rsidRDefault="00221D9F">
      <w:pPr>
        <w:spacing w:before="37" w:after="0"/>
        <w:ind w:right="11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Zamawiający przyznaje w tym kryterium punkty każdemu z Oferentów, zgodnie z zaproponowanym przez nich terminem obowiązywania gwarancji. Punkty będą przyznawane za zaproponowanie okresu gwarancji producenta:</w:t>
      </w:r>
    </w:p>
    <w:p w:rsidR="00E8391C" w:rsidRPr="00250031" w:rsidRDefault="00A94BDC" w:rsidP="00221D9F">
      <w:pPr>
        <w:numPr>
          <w:ilvl w:val="0"/>
          <w:numId w:val="2"/>
        </w:numPr>
        <w:tabs>
          <w:tab w:val="left" w:pos="1146"/>
        </w:tabs>
        <w:spacing w:after="0" w:line="257" w:lineRule="auto"/>
        <w:ind w:left="1134" w:hanging="229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25 -</w:t>
      </w:r>
      <w:r w:rsidR="005553BD">
        <w:rPr>
          <w:rFonts w:ascii="Calibri" w:eastAsia="Calibri" w:hAnsi="Calibri" w:cs="Calibri"/>
          <w:color w:val="00000A"/>
          <w:shd w:val="clear" w:color="auto" w:fill="FFFFFF"/>
        </w:rPr>
        <w:t xml:space="preserve"> 36 miesięcy– 25</w:t>
      </w:r>
      <w:r w:rsidR="00221D9F" w:rsidRPr="00250031">
        <w:rPr>
          <w:rFonts w:ascii="Calibri" w:eastAsia="Calibri" w:hAnsi="Calibri" w:cs="Calibri"/>
          <w:color w:val="00000A"/>
          <w:shd w:val="clear" w:color="auto" w:fill="FFFFFF"/>
        </w:rPr>
        <w:t xml:space="preserve"> pkt,</w:t>
      </w:r>
    </w:p>
    <w:p w:rsidR="00E8391C" w:rsidRPr="00250031" w:rsidRDefault="007F4613" w:rsidP="00221D9F">
      <w:pPr>
        <w:numPr>
          <w:ilvl w:val="0"/>
          <w:numId w:val="2"/>
        </w:numPr>
        <w:tabs>
          <w:tab w:val="left" w:pos="1146"/>
        </w:tabs>
        <w:spacing w:after="0" w:line="257" w:lineRule="auto"/>
        <w:ind w:left="1134" w:hanging="229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19 -</w:t>
      </w:r>
      <w:r w:rsidR="005553BD">
        <w:rPr>
          <w:rFonts w:ascii="Calibri" w:eastAsia="Calibri" w:hAnsi="Calibri" w:cs="Calibri"/>
          <w:color w:val="00000A"/>
          <w:shd w:val="clear" w:color="auto" w:fill="FFFFFF"/>
        </w:rPr>
        <w:t xml:space="preserve"> 24 miesięcy– 20</w:t>
      </w:r>
      <w:r w:rsidR="00221D9F" w:rsidRPr="00250031">
        <w:rPr>
          <w:rFonts w:ascii="Calibri" w:eastAsia="Calibri" w:hAnsi="Calibri" w:cs="Calibri"/>
          <w:color w:val="00000A"/>
          <w:shd w:val="clear" w:color="auto" w:fill="FFFFFF"/>
        </w:rPr>
        <w:t xml:space="preserve"> pkt,</w:t>
      </w:r>
    </w:p>
    <w:p w:rsidR="00E8391C" w:rsidRPr="00250031" w:rsidRDefault="007F4613" w:rsidP="00221D9F">
      <w:pPr>
        <w:numPr>
          <w:ilvl w:val="0"/>
          <w:numId w:val="2"/>
        </w:numPr>
        <w:tabs>
          <w:tab w:val="left" w:pos="1146"/>
        </w:tabs>
        <w:spacing w:after="0" w:line="257" w:lineRule="auto"/>
        <w:ind w:left="1134" w:hanging="229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12-</w:t>
      </w:r>
      <w:r w:rsidR="005553BD">
        <w:rPr>
          <w:rFonts w:ascii="Calibri" w:eastAsia="Calibri" w:hAnsi="Calibri" w:cs="Calibri"/>
          <w:color w:val="00000A"/>
          <w:shd w:val="clear" w:color="auto" w:fill="FFFFFF"/>
        </w:rPr>
        <w:t xml:space="preserve"> 18 miesięcy – 10</w:t>
      </w:r>
      <w:r w:rsidR="00221D9F" w:rsidRPr="00250031">
        <w:rPr>
          <w:rFonts w:ascii="Calibri" w:eastAsia="Calibri" w:hAnsi="Calibri" w:cs="Calibri"/>
          <w:color w:val="00000A"/>
          <w:shd w:val="clear" w:color="auto" w:fill="FFFFFF"/>
        </w:rPr>
        <w:t xml:space="preserve"> pkt,</w:t>
      </w:r>
    </w:p>
    <w:p w:rsidR="00E8391C" w:rsidRPr="00250031" w:rsidRDefault="005553BD" w:rsidP="00221D9F">
      <w:pPr>
        <w:numPr>
          <w:ilvl w:val="0"/>
          <w:numId w:val="2"/>
        </w:numPr>
        <w:tabs>
          <w:tab w:val="left" w:pos="1146"/>
        </w:tabs>
        <w:spacing w:after="0" w:line="257" w:lineRule="auto"/>
        <w:ind w:left="1134" w:hanging="229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Do 12 miesięcy– 5</w:t>
      </w:r>
      <w:r w:rsidR="00221D9F" w:rsidRPr="00250031">
        <w:rPr>
          <w:rFonts w:ascii="Calibri" w:eastAsia="Calibri" w:hAnsi="Calibri" w:cs="Calibri"/>
          <w:color w:val="00000A"/>
          <w:shd w:val="clear" w:color="auto" w:fill="FFFFFF"/>
        </w:rPr>
        <w:t xml:space="preserve"> pkt</w:t>
      </w:r>
    </w:p>
    <w:p w:rsidR="00E8391C" w:rsidRDefault="00221D9F">
      <w:pPr>
        <w:spacing w:after="0" w:line="240" w:lineRule="auto"/>
        <w:ind w:right="2716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UWAGA!</w:t>
      </w:r>
    </w:p>
    <w:p w:rsidR="00E8391C" w:rsidRDefault="00221D9F">
      <w:pPr>
        <w:spacing w:after="0" w:line="257" w:lineRule="auto"/>
        <w:ind w:right="102"/>
        <w:jc w:val="both"/>
        <w:rPr>
          <w:rFonts w:ascii="Calibri" w:eastAsia="Calibri" w:hAnsi="Calibri" w:cs="Calibri"/>
          <w:color w:val="FF0000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Przyznana gwarancja nie może być krótsza niż 12 miesięcy. Za niezrealizowanie usługi w zaoferowanych terminach grożą kary umowne określone w istotnych postanowieniach umowy</w:t>
      </w:r>
    </w:p>
    <w:p w:rsidR="00E8391C" w:rsidRDefault="00E8391C">
      <w:pPr>
        <w:spacing w:after="0" w:line="257" w:lineRule="auto"/>
        <w:ind w:right="102"/>
        <w:rPr>
          <w:rFonts w:ascii="Calibri" w:eastAsia="Calibri" w:hAnsi="Calibri" w:cs="Calibri"/>
          <w:color w:val="FF0000"/>
          <w:shd w:val="clear" w:color="auto" w:fill="FFFFFF"/>
        </w:rPr>
      </w:pPr>
    </w:p>
    <w:p w:rsidR="00E8391C" w:rsidRDefault="00221D9F">
      <w:pPr>
        <w:spacing w:after="0" w:line="257" w:lineRule="auto"/>
        <w:ind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Oferty, spełniające wszystkie wymogi przedstawione w niniejszym zapytaniu ofertowym, zostaną uszeregowane od najmniej korzystnej do najbardziej korzystnej w ramach poszczególnych kryteriów. Następnie ofertom zostaną przyznane punkty zgodnie z metodologią przyznawania punktów opisaną powyżej. W postępowaniu ofertowym zwycięży Wykonawca, który zdobędzie najwyższą liczbę punktów zsumowanych w ramach wszystkich kryteriów. W razie równej liczby punktów zwycięży oferta o najniższej cenie.</w:t>
      </w:r>
    </w:p>
    <w:p w:rsidR="00E8391C" w:rsidRDefault="00E8391C">
      <w:pPr>
        <w:spacing w:after="0" w:line="257" w:lineRule="auto"/>
        <w:ind w:right="102"/>
        <w:jc w:val="both"/>
        <w:rPr>
          <w:rFonts w:ascii="Calibri" w:eastAsia="Calibri" w:hAnsi="Calibri" w:cs="Calibri"/>
          <w:color w:val="FF0000"/>
          <w:shd w:val="clear" w:color="auto" w:fill="FFFFFF"/>
        </w:rPr>
      </w:pPr>
    </w:p>
    <w:p w:rsidR="00E8391C" w:rsidRDefault="00221D9F" w:rsidP="00841FA2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UDZIELENIE ZAMÓWIENIA LUB JEGO UNIEWAŻNIENIE</w:t>
      </w:r>
    </w:p>
    <w:p w:rsidR="00E8391C" w:rsidRDefault="00E8391C">
      <w:pPr>
        <w:tabs>
          <w:tab w:val="left" w:pos="927"/>
        </w:tabs>
        <w:spacing w:after="0" w:line="240" w:lineRule="auto"/>
        <w:ind w:left="93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 w:rsidP="00221D9F">
      <w:pPr>
        <w:numPr>
          <w:ilvl w:val="0"/>
          <w:numId w:val="15"/>
        </w:numPr>
        <w:tabs>
          <w:tab w:val="left" w:pos="709"/>
        </w:tabs>
        <w:spacing w:before="1" w:after="0"/>
        <w:ind w:left="851" w:right="115" w:hanging="567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Zamawiający udzieli zamówienia Wykonawcy, którego oferta odpowiada wszystkim wymaganiom określonym w niniejszym zapytaniu ofertowym i została oceniona jako najkorzystniejsza w oparciu o podane wyżej kryteria oceny ofert.</w:t>
      </w:r>
    </w:p>
    <w:p w:rsidR="00E8391C" w:rsidRDefault="00221D9F" w:rsidP="00221D9F">
      <w:pPr>
        <w:numPr>
          <w:ilvl w:val="0"/>
          <w:numId w:val="15"/>
        </w:numPr>
        <w:tabs>
          <w:tab w:val="left" w:pos="709"/>
          <w:tab w:val="left" w:pos="1134"/>
        </w:tabs>
        <w:spacing w:before="1" w:after="0"/>
        <w:ind w:left="709" w:right="115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Zamawiający unieważni postępowanie w szczególności w sytuacji, gdy wystąpią następujące przykładowe przesłanki:</w:t>
      </w:r>
    </w:p>
    <w:p w:rsidR="00E8391C" w:rsidRDefault="00221D9F" w:rsidP="00221D9F">
      <w:pPr>
        <w:numPr>
          <w:ilvl w:val="0"/>
          <w:numId w:val="6"/>
        </w:numPr>
        <w:tabs>
          <w:tab w:val="left" w:pos="1324"/>
        </w:tabs>
        <w:spacing w:before="1" w:after="0"/>
        <w:ind w:left="1134" w:right="115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nie złożono żadnej oferty niepodlegającej odrzuceniu;</w:t>
      </w:r>
    </w:p>
    <w:p w:rsidR="00E8391C" w:rsidRDefault="00221D9F" w:rsidP="00221D9F">
      <w:pPr>
        <w:numPr>
          <w:ilvl w:val="0"/>
          <w:numId w:val="6"/>
        </w:numPr>
        <w:tabs>
          <w:tab w:val="left" w:pos="1324"/>
        </w:tabs>
        <w:spacing w:before="1" w:after="0"/>
        <w:ind w:left="1134" w:right="115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cena najkorzystniejszej oferty przewyższa kwotę, którą zamawiający zamierza przeznaczyć na sfinansowanie zamówienia, chyba że zamawiający może zwiększyć tę kwotę do ceny najkorzystniejszej oferty;</w:t>
      </w:r>
    </w:p>
    <w:p w:rsidR="00E8391C" w:rsidRDefault="00221D9F" w:rsidP="00221D9F">
      <w:pPr>
        <w:numPr>
          <w:ilvl w:val="0"/>
          <w:numId w:val="6"/>
        </w:numPr>
        <w:tabs>
          <w:tab w:val="left" w:pos="1324"/>
        </w:tabs>
        <w:spacing w:before="1" w:after="0"/>
        <w:ind w:left="1134" w:right="115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wystąpiła istotna zmiana okoliczności powodująca, że prowadzenie postępowania lub wykonanie zamówienia nie leży w interesie Zamawiającego, czego nie można było wcześniej przewidzieć;</w:t>
      </w:r>
    </w:p>
    <w:p w:rsidR="00E8391C" w:rsidRDefault="00221D9F" w:rsidP="00221D9F">
      <w:pPr>
        <w:numPr>
          <w:ilvl w:val="0"/>
          <w:numId w:val="6"/>
        </w:numPr>
        <w:tabs>
          <w:tab w:val="left" w:pos="1324"/>
        </w:tabs>
        <w:spacing w:before="1" w:after="0"/>
        <w:ind w:left="1134" w:right="115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postępowanie obarczone jest niemożliwą do usunięcia wadą uniemożliwiającą zawarcie ważnej umowy w sprawie zamówienia.</w:t>
      </w:r>
    </w:p>
    <w:p w:rsidR="00E8391C" w:rsidRPr="00250031" w:rsidRDefault="00250031" w:rsidP="001215A2">
      <w:pPr>
        <w:pStyle w:val="Akapitzlist"/>
        <w:numPr>
          <w:ilvl w:val="0"/>
          <w:numId w:val="15"/>
        </w:numPr>
        <w:spacing w:before="3" w:after="0" w:line="240" w:lineRule="auto"/>
        <w:ind w:left="28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r w:rsidR="00221D9F" w:rsidRPr="00250031">
        <w:rPr>
          <w:rFonts w:ascii="Calibri" w:eastAsia="Calibri" w:hAnsi="Calibri" w:cs="Calibri"/>
          <w:color w:val="00000A"/>
          <w:shd w:val="clear" w:color="auto" w:fill="FFFFFF"/>
        </w:rPr>
        <w:t>Zamawiający zastrzega sobie możliwość:</w:t>
      </w:r>
    </w:p>
    <w:p w:rsidR="00E8391C" w:rsidRDefault="00221D9F" w:rsidP="00221D9F">
      <w:pPr>
        <w:numPr>
          <w:ilvl w:val="0"/>
          <w:numId w:val="6"/>
        </w:numPr>
        <w:tabs>
          <w:tab w:val="left" w:pos="1324"/>
        </w:tabs>
        <w:spacing w:before="1" w:after="0"/>
        <w:ind w:left="1134" w:right="115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odwołania postępowania w każdym czasie;</w:t>
      </w:r>
    </w:p>
    <w:p w:rsidR="00E8391C" w:rsidRDefault="00221D9F" w:rsidP="00221D9F">
      <w:pPr>
        <w:numPr>
          <w:ilvl w:val="0"/>
          <w:numId w:val="6"/>
        </w:numPr>
        <w:tabs>
          <w:tab w:val="left" w:pos="1324"/>
        </w:tabs>
        <w:spacing w:before="1" w:after="0"/>
        <w:ind w:left="1134" w:right="115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zakończenia postępowania bez dokonania wyboru Wykonawcy;</w:t>
      </w:r>
    </w:p>
    <w:p w:rsidR="00E8391C" w:rsidRDefault="00221D9F" w:rsidP="00221D9F">
      <w:pPr>
        <w:numPr>
          <w:ilvl w:val="0"/>
          <w:numId w:val="6"/>
        </w:numPr>
        <w:tabs>
          <w:tab w:val="left" w:pos="1324"/>
        </w:tabs>
        <w:spacing w:before="1" w:after="0"/>
        <w:ind w:left="1134" w:right="115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lastRenderedPageBreak/>
        <w:t>unieważnienia postępowania, zarówno przed, jak i po dokonaniu wyboru najkorzystniejszej oferty, bez podania przyczyny.</w:t>
      </w:r>
    </w:p>
    <w:p w:rsidR="00E8391C" w:rsidRPr="00250031" w:rsidRDefault="00221D9F" w:rsidP="001215A2">
      <w:pPr>
        <w:pStyle w:val="Akapitzlist"/>
        <w:numPr>
          <w:ilvl w:val="0"/>
          <w:numId w:val="15"/>
        </w:numPr>
        <w:tabs>
          <w:tab w:val="left" w:pos="993"/>
        </w:tabs>
        <w:spacing w:after="0"/>
        <w:ind w:left="709" w:right="116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250031">
        <w:rPr>
          <w:rFonts w:ascii="Calibri" w:eastAsia="Calibri" w:hAnsi="Calibri" w:cs="Calibri"/>
          <w:color w:val="00000A"/>
          <w:shd w:val="clear" w:color="auto" w:fill="FFFFFF"/>
        </w:rPr>
        <w:t>W przypadkach, o których mowa powyżej w pkt a, b i c, Wykonawcy nie przysługują w stosunku do Zamawiającego żadne roszczenia odszkodowawcze, jak też nie przysługuje zwrot kosztów związanych z przygotowaniem i złożeniem oferty.</w:t>
      </w:r>
    </w:p>
    <w:p w:rsidR="00E8391C" w:rsidRDefault="00221D9F" w:rsidP="001215A2">
      <w:pPr>
        <w:numPr>
          <w:ilvl w:val="0"/>
          <w:numId w:val="15"/>
        </w:numPr>
        <w:tabs>
          <w:tab w:val="left" w:pos="709"/>
        </w:tabs>
        <w:spacing w:after="0"/>
        <w:ind w:left="709" w:right="116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Po wyborze najkorzystniejszej oferty Zamawiający zawiadomi za pośrednictwem poczty elektronicznej poszczególnych Wykonawców, którzy złożyli oferty, podając nazwę, albo imię i nazwisko Wykonawcy, którego ofertę wybrano. Procedurę opisaną w niniejszym punkcie stosuje się odpowiednio w przypadku unieważnienia postępowania o ile zostały złożone oferty.</w:t>
      </w:r>
    </w:p>
    <w:p w:rsidR="00E8391C" w:rsidRDefault="00221D9F" w:rsidP="001215A2">
      <w:pPr>
        <w:numPr>
          <w:ilvl w:val="0"/>
          <w:numId w:val="15"/>
        </w:numPr>
        <w:tabs>
          <w:tab w:val="left" w:pos="709"/>
        </w:tabs>
        <w:spacing w:after="0"/>
        <w:ind w:left="709" w:right="115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Ogłoszenie zawierające informacje wskazane w pkt e Zamawiający umieści na swojej stronie internetowej.</w:t>
      </w:r>
    </w:p>
    <w:p w:rsidR="00E8391C" w:rsidRDefault="00221D9F" w:rsidP="001215A2">
      <w:pPr>
        <w:numPr>
          <w:ilvl w:val="0"/>
          <w:numId w:val="15"/>
        </w:numPr>
        <w:tabs>
          <w:tab w:val="left" w:pos="709"/>
        </w:tabs>
        <w:spacing w:after="0"/>
        <w:ind w:left="709" w:right="119" w:hanging="283"/>
        <w:jc w:val="both"/>
        <w:rPr>
          <w:rFonts w:ascii="Cambria" w:eastAsia="Cambria" w:hAnsi="Cambria" w:cs="Cambria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Jeżeli Wykonawca, którego oferta została </w:t>
      </w:r>
      <w:r w:rsidR="000041C5">
        <w:rPr>
          <w:rFonts w:ascii="Calibri" w:eastAsia="Calibri" w:hAnsi="Calibri" w:cs="Calibri"/>
          <w:color w:val="00000A"/>
          <w:shd w:val="clear" w:color="auto" w:fill="FFFFFF"/>
        </w:rPr>
        <w:t xml:space="preserve">wybrana, </w:t>
      </w:r>
      <w:r>
        <w:rPr>
          <w:rFonts w:ascii="Calibri" w:eastAsia="Calibri" w:hAnsi="Calibri" w:cs="Calibri"/>
          <w:color w:val="00000A"/>
          <w:shd w:val="clear" w:color="auto" w:fill="FFFFFF"/>
        </w:rPr>
        <w:t>uchyla się od zawarcia umowy w sprawie zamówienia, Zamawiający może wybrać ofertę najkorzystniejszą spośród pozostałych ofert bez przeprowadzania ich ponownego badania i oceny, chyba że zachodzą przesłanki unieważnienia postępowania</w:t>
      </w:r>
      <w:r>
        <w:rPr>
          <w:rFonts w:ascii="Cambria" w:eastAsia="Cambria" w:hAnsi="Cambria" w:cs="Cambria"/>
          <w:color w:val="00000A"/>
          <w:shd w:val="clear" w:color="auto" w:fill="FFFFFF"/>
        </w:rPr>
        <w:t>.</w:t>
      </w:r>
    </w:p>
    <w:p w:rsidR="00E8391C" w:rsidRDefault="00E8391C">
      <w:pPr>
        <w:tabs>
          <w:tab w:val="left" w:pos="1365"/>
        </w:tabs>
        <w:spacing w:after="0"/>
        <w:ind w:left="567" w:right="119"/>
        <w:jc w:val="both"/>
        <w:rPr>
          <w:rFonts w:ascii="Cambria" w:eastAsia="Cambria" w:hAnsi="Cambria" w:cs="Cambria"/>
          <w:color w:val="00000A"/>
          <w:shd w:val="clear" w:color="auto" w:fill="FFFFFF"/>
        </w:rPr>
      </w:pPr>
    </w:p>
    <w:p w:rsidR="00D14446" w:rsidRDefault="00D14446">
      <w:pPr>
        <w:tabs>
          <w:tab w:val="left" w:pos="1365"/>
        </w:tabs>
        <w:spacing w:after="0"/>
        <w:ind w:left="567" w:right="119"/>
        <w:jc w:val="both"/>
        <w:rPr>
          <w:rFonts w:ascii="Cambria" w:eastAsia="Cambria" w:hAnsi="Cambria" w:cs="Cambria"/>
          <w:color w:val="00000A"/>
          <w:shd w:val="clear" w:color="auto" w:fill="FFFFFF"/>
        </w:rPr>
      </w:pPr>
    </w:p>
    <w:p w:rsidR="00E8391C" w:rsidRDefault="00221D9F" w:rsidP="00841FA2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OKREŚLENIE WARUNKÓW ZMIAN ZAWARTEJ W WYNIKU PRZEPROWADZONEGO POSTĘPOWANIA UMOWY</w:t>
      </w:r>
    </w:p>
    <w:p w:rsidR="00E8391C" w:rsidRDefault="00E8391C">
      <w:pPr>
        <w:spacing w:after="0" w:line="240" w:lineRule="auto"/>
        <w:ind w:left="92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>
      <w:pPr>
        <w:spacing w:before="1" w:after="0"/>
        <w:ind w:left="426" w:right="117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Zamawiający przewiduje możliwość zmian postanowień zawartej umowy w stosunku do treści oferty na podstawie której dokonano wyboru wykonawcy w następującym zakresie:</w:t>
      </w:r>
    </w:p>
    <w:p w:rsidR="00E8391C" w:rsidRPr="00250031" w:rsidRDefault="00221D9F" w:rsidP="00221D9F">
      <w:pPr>
        <w:pStyle w:val="Akapitzlist"/>
        <w:numPr>
          <w:ilvl w:val="0"/>
          <w:numId w:val="16"/>
        </w:numPr>
        <w:tabs>
          <w:tab w:val="left" w:pos="2018"/>
        </w:tabs>
        <w:spacing w:after="0" w:line="278" w:lineRule="auto"/>
        <w:ind w:right="11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250031">
        <w:rPr>
          <w:rFonts w:ascii="Calibri" w:eastAsia="Calibri" w:hAnsi="Calibri" w:cs="Calibri"/>
          <w:color w:val="00000A"/>
          <w:shd w:val="clear" w:color="auto" w:fill="FFFFFF"/>
        </w:rPr>
        <w:t>Termin realizacji zamówienia może ulec zmianie w następujących sytuacjach:</w:t>
      </w:r>
    </w:p>
    <w:p w:rsidR="00E8391C" w:rsidRDefault="00221D9F" w:rsidP="00221D9F">
      <w:pPr>
        <w:numPr>
          <w:ilvl w:val="0"/>
          <w:numId w:val="7"/>
        </w:numPr>
        <w:tabs>
          <w:tab w:val="left" w:pos="2969"/>
        </w:tabs>
        <w:spacing w:after="0"/>
        <w:ind w:left="1276" w:right="118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 przypadku opóźnienia Zamawiającego w rozstrzygnięciu postępowania o udzielenie zamówienia;</w:t>
      </w:r>
    </w:p>
    <w:p w:rsidR="00E8391C" w:rsidRDefault="00221D9F" w:rsidP="00221D9F">
      <w:pPr>
        <w:numPr>
          <w:ilvl w:val="0"/>
          <w:numId w:val="7"/>
        </w:numPr>
        <w:tabs>
          <w:tab w:val="left" w:pos="2969"/>
        </w:tabs>
        <w:spacing w:after="0"/>
        <w:ind w:left="1276" w:right="113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 przypadku wystąpienia okoliczności niezależnych od wykonawcy na uzasadniony wniosek wykonawcy, pod warunkiem, że zmiana ta wynika z okoliczności, których wykonawca nie mógł przewidzieć na etapie składania oferty i nie jest przez niego zawiniona; przypadków siły wyższej; uznanej przez Zamawiającego jako zdarzenie nadzwyczajne, zewnętrzne, niemożliwe, do zapobieżenia (np. powódź, strajki, zamieszki, decyzje administracyjne, państwowe).</w:t>
      </w:r>
    </w:p>
    <w:p w:rsidR="00E8391C" w:rsidRDefault="00221D9F" w:rsidP="00221D9F">
      <w:pPr>
        <w:pStyle w:val="Akapitzlist"/>
        <w:numPr>
          <w:ilvl w:val="0"/>
          <w:numId w:val="16"/>
        </w:numPr>
        <w:tabs>
          <w:tab w:val="left" w:pos="1958"/>
        </w:tabs>
        <w:spacing w:after="0" w:line="278" w:lineRule="auto"/>
        <w:ind w:right="11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250031"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Wynagrodzenie </w:t>
      </w:r>
      <w:r w:rsidRPr="00250031">
        <w:rPr>
          <w:rFonts w:ascii="Calibri" w:eastAsia="Calibri" w:hAnsi="Calibri" w:cs="Calibri"/>
          <w:color w:val="00000A"/>
          <w:shd w:val="clear" w:color="auto" w:fill="FFFFFF"/>
        </w:rPr>
        <w:t>wykonawcy określone w umowie może ulec zmianie w przypadku zmiany stawki urzędowej podatku VAT lub innych niezależnych od zamawiającego okoliczności  prawno-podatkowych wpływających na ostateczną cenę.</w:t>
      </w:r>
    </w:p>
    <w:p w:rsidR="00A94BDC" w:rsidRDefault="00A94BDC">
      <w:pPr>
        <w:spacing w:after="0" w:line="240" w:lineRule="auto"/>
        <w:jc w:val="both"/>
        <w:rPr>
          <w:rFonts w:ascii="Calibri" w:eastAsia="Calibri" w:hAnsi="Calibri" w:cs="Calibri"/>
          <w:color w:val="FF0000"/>
          <w:shd w:val="clear" w:color="auto" w:fill="FFFFFF"/>
        </w:rPr>
      </w:pPr>
    </w:p>
    <w:p w:rsidR="00F25022" w:rsidRDefault="00F25022">
      <w:pPr>
        <w:spacing w:after="0" w:line="240" w:lineRule="auto"/>
        <w:jc w:val="both"/>
        <w:rPr>
          <w:rFonts w:ascii="Calibri" w:eastAsia="Calibri" w:hAnsi="Calibri" w:cs="Calibri"/>
          <w:color w:val="FF0000"/>
          <w:shd w:val="clear" w:color="auto" w:fill="FFFFFF"/>
        </w:rPr>
      </w:pPr>
    </w:p>
    <w:p w:rsidR="00F25022" w:rsidRDefault="00F25022">
      <w:pPr>
        <w:spacing w:after="0" w:line="240" w:lineRule="auto"/>
        <w:jc w:val="both"/>
        <w:rPr>
          <w:rFonts w:ascii="Calibri" w:eastAsia="Calibri" w:hAnsi="Calibri" w:cs="Calibri"/>
          <w:color w:val="FF0000"/>
          <w:shd w:val="clear" w:color="auto" w:fill="FFFFFF"/>
        </w:rPr>
      </w:pPr>
    </w:p>
    <w:p w:rsidR="00E8391C" w:rsidRDefault="00221D9F" w:rsidP="00841FA2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INFORMACJE DODATKOWE</w:t>
      </w:r>
    </w:p>
    <w:p w:rsidR="00E8391C" w:rsidRPr="00841FA2" w:rsidRDefault="00E8391C" w:rsidP="00841FA2">
      <w:pPr>
        <w:spacing w:after="0" w:line="240" w:lineRule="auto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 w:rsidP="00221D9F">
      <w:pPr>
        <w:numPr>
          <w:ilvl w:val="0"/>
          <w:numId w:val="17"/>
        </w:numPr>
        <w:tabs>
          <w:tab w:val="left" w:pos="1276"/>
        </w:tabs>
        <w:spacing w:before="1" w:after="0" w:line="240" w:lineRule="auto"/>
        <w:ind w:left="1134" w:right="113" w:hanging="708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Oferenta, którego ofertę wybrano, Zamawiający poinformuje o terminie podpisania umowy, przy czym termin podpisania umowy nie może być wcześniejszy niż termin złożenia wniosku o dofinansowanie we właściwej instytucji.</w:t>
      </w:r>
    </w:p>
    <w:p w:rsidR="00E8391C" w:rsidRDefault="00221D9F" w:rsidP="00221D9F">
      <w:pPr>
        <w:numPr>
          <w:ilvl w:val="0"/>
          <w:numId w:val="17"/>
        </w:numPr>
        <w:tabs>
          <w:tab w:val="left" w:pos="1134"/>
        </w:tabs>
        <w:spacing w:before="1" w:after="0" w:line="240" w:lineRule="auto"/>
        <w:ind w:left="1134" w:right="113" w:hanging="708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Zamawiający niezwłocznie po dokonaniu wyboru najkorzystniejszej oferty przekaże wybranemu wykonawcy projekt umowy, określającej warunki wykonania zamówienia. </w:t>
      </w:r>
    </w:p>
    <w:p w:rsidR="00E8391C" w:rsidRPr="009F4562" w:rsidRDefault="00A94BDC" w:rsidP="00A94BDC">
      <w:pPr>
        <w:numPr>
          <w:ilvl w:val="0"/>
          <w:numId w:val="17"/>
        </w:numPr>
        <w:tabs>
          <w:tab w:val="left" w:pos="1276"/>
        </w:tabs>
        <w:spacing w:before="1" w:after="0" w:line="240" w:lineRule="auto"/>
        <w:ind w:left="993" w:right="112" w:hanging="567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lastRenderedPageBreak/>
        <w:t xml:space="preserve"> </w:t>
      </w:r>
      <w:r w:rsidR="00221D9F" w:rsidRPr="009F4562">
        <w:rPr>
          <w:rFonts w:ascii="Calibri" w:eastAsia="Calibri" w:hAnsi="Calibri" w:cs="Calibri"/>
          <w:color w:val="00000A"/>
          <w:shd w:val="clear" w:color="auto" w:fill="FFFFFF"/>
        </w:rPr>
        <w:t>Od prowadzonego postępowania nie przysługują oferentom środki ochrony prawnej (protest, odwołanie, skarga) określone odpowiednio w przepisach ustawy Prawo zamówień publicznych.</w:t>
      </w:r>
    </w:p>
    <w:sectPr w:rsidR="00E8391C" w:rsidRPr="009F4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227"/>
    <w:multiLevelType w:val="hybridMultilevel"/>
    <w:tmpl w:val="B6F2D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B6746"/>
    <w:multiLevelType w:val="hybridMultilevel"/>
    <w:tmpl w:val="72CEC2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72735"/>
    <w:multiLevelType w:val="hybridMultilevel"/>
    <w:tmpl w:val="C924EF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45ABF"/>
    <w:multiLevelType w:val="multilevel"/>
    <w:tmpl w:val="434C3A2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CC76F7"/>
    <w:multiLevelType w:val="multilevel"/>
    <w:tmpl w:val="6A244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470169"/>
    <w:multiLevelType w:val="hybridMultilevel"/>
    <w:tmpl w:val="8D3E156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E077A"/>
    <w:multiLevelType w:val="hybridMultilevel"/>
    <w:tmpl w:val="2418F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5F762A"/>
    <w:multiLevelType w:val="hybridMultilevel"/>
    <w:tmpl w:val="088C4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209F4"/>
    <w:multiLevelType w:val="hybridMultilevel"/>
    <w:tmpl w:val="F0DE0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D5F2B"/>
    <w:multiLevelType w:val="multilevel"/>
    <w:tmpl w:val="732C044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114C1E"/>
    <w:multiLevelType w:val="multilevel"/>
    <w:tmpl w:val="55F89A1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891AAD"/>
    <w:multiLevelType w:val="multilevel"/>
    <w:tmpl w:val="FD7892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833109"/>
    <w:multiLevelType w:val="multilevel"/>
    <w:tmpl w:val="BDE81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09149B"/>
    <w:multiLevelType w:val="hybridMultilevel"/>
    <w:tmpl w:val="5D089538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4">
    <w:nsid w:val="34571A1B"/>
    <w:multiLevelType w:val="multilevel"/>
    <w:tmpl w:val="5B6A59C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094047"/>
    <w:multiLevelType w:val="multilevel"/>
    <w:tmpl w:val="46A23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B467B0"/>
    <w:multiLevelType w:val="hybridMultilevel"/>
    <w:tmpl w:val="4EAA6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746B5"/>
    <w:multiLevelType w:val="hybridMultilevel"/>
    <w:tmpl w:val="4E044A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22417"/>
    <w:multiLevelType w:val="hybridMultilevel"/>
    <w:tmpl w:val="D5500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B06A5"/>
    <w:multiLevelType w:val="multilevel"/>
    <w:tmpl w:val="2E88904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22615C"/>
    <w:multiLevelType w:val="hybridMultilevel"/>
    <w:tmpl w:val="1694B38C"/>
    <w:lvl w:ilvl="0" w:tplc="03C299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718F3"/>
    <w:multiLevelType w:val="hybridMultilevel"/>
    <w:tmpl w:val="E9D05076"/>
    <w:lvl w:ilvl="0" w:tplc="5CD27A4A"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>
    <w:nsid w:val="5A8A3872"/>
    <w:multiLevelType w:val="hybridMultilevel"/>
    <w:tmpl w:val="5FB64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45584"/>
    <w:multiLevelType w:val="multilevel"/>
    <w:tmpl w:val="DB2CC50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266C73"/>
    <w:multiLevelType w:val="hybridMultilevel"/>
    <w:tmpl w:val="8F5665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6482A"/>
    <w:multiLevelType w:val="hybridMultilevel"/>
    <w:tmpl w:val="4B7C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A2FC9"/>
    <w:multiLevelType w:val="hybridMultilevel"/>
    <w:tmpl w:val="D5022C68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7">
    <w:nsid w:val="6526259E"/>
    <w:multiLevelType w:val="hybridMultilevel"/>
    <w:tmpl w:val="532AE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126EBE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144E30"/>
    <w:multiLevelType w:val="hybridMultilevel"/>
    <w:tmpl w:val="B00683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7EB7A30"/>
    <w:multiLevelType w:val="hybridMultilevel"/>
    <w:tmpl w:val="70A62C24"/>
    <w:lvl w:ilvl="0" w:tplc="03C299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14E4B"/>
    <w:multiLevelType w:val="multilevel"/>
    <w:tmpl w:val="8D660A1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381109"/>
    <w:multiLevelType w:val="hybridMultilevel"/>
    <w:tmpl w:val="8A7899A6"/>
    <w:lvl w:ilvl="0" w:tplc="03C299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73BB1"/>
    <w:multiLevelType w:val="hybridMultilevel"/>
    <w:tmpl w:val="7EB8BC9E"/>
    <w:lvl w:ilvl="0" w:tplc="03C299B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CD91F7F"/>
    <w:multiLevelType w:val="hybridMultilevel"/>
    <w:tmpl w:val="237CC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C266E8"/>
    <w:multiLevelType w:val="multilevel"/>
    <w:tmpl w:val="3AEA9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FD1937"/>
    <w:multiLevelType w:val="hybridMultilevel"/>
    <w:tmpl w:val="12FCB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346E2"/>
    <w:multiLevelType w:val="hybridMultilevel"/>
    <w:tmpl w:val="3D52E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C07F74"/>
    <w:multiLevelType w:val="multilevel"/>
    <w:tmpl w:val="C5E8E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143271"/>
    <w:multiLevelType w:val="hybridMultilevel"/>
    <w:tmpl w:val="C85C07F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7B7348D6"/>
    <w:multiLevelType w:val="multilevel"/>
    <w:tmpl w:val="F0D01AC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BE10C0"/>
    <w:multiLevelType w:val="multilevel"/>
    <w:tmpl w:val="B62E8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7"/>
  </w:num>
  <w:num w:numId="3">
    <w:abstractNumId w:val="15"/>
  </w:num>
  <w:num w:numId="4">
    <w:abstractNumId w:val="40"/>
  </w:num>
  <w:num w:numId="5">
    <w:abstractNumId w:val="34"/>
  </w:num>
  <w:num w:numId="6">
    <w:abstractNumId w:val="12"/>
  </w:num>
  <w:num w:numId="7">
    <w:abstractNumId w:val="4"/>
  </w:num>
  <w:num w:numId="8">
    <w:abstractNumId w:val="14"/>
  </w:num>
  <w:num w:numId="9">
    <w:abstractNumId w:val="17"/>
  </w:num>
  <w:num w:numId="10">
    <w:abstractNumId w:val="10"/>
  </w:num>
  <w:num w:numId="11">
    <w:abstractNumId w:val="39"/>
  </w:num>
  <w:num w:numId="12">
    <w:abstractNumId w:val="19"/>
  </w:num>
  <w:num w:numId="13">
    <w:abstractNumId w:val="3"/>
  </w:num>
  <w:num w:numId="14">
    <w:abstractNumId w:val="9"/>
  </w:num>
  <w:num w:numId="15">
    <w:abstractNumId w:val="30"/>
  </w:num>
  <w:num w:numId="16">
    <w:abstractNumId w:val="18"/>
  </w:num>
  <w:num w:numId="17">
    <w:abstractNumId w:val="23"/>
  </w:num>
  <w:num w:numId="18">
    <w:abstractNumId w:val="6"/>
  </w:num>
  <w:num w:numId="19">
    <w:abstractNumId w:val="36"/>
  </w:num>
  <w:num w:numId="20">
    <w:abstractNumId w:val="8"/>
  </w:num>
  <w:num w:numId="21">
    <w:abstractNumId w:val="29"/>
  </w:num>
  <w:num w:numId="22">
    <w:abstractNumId w:val="32"/>
  </w:num>
  <w:num w:numId="23">
    <w:abstractNumId w:val="2"/>
  </w:num>
  <w:num w:numId="24">
    <w:abstractNumId w:val="0"/>
  </w:num>
  <w:num w:numId="25">
    <w:abstractNumId w:val="31"/>
  </w:num>
  <w:num w:numId="26">
    <w:abstractNumId w:val="35"/>
  </w:num>
  <w:num w:numId="27">
    <w:abstractNumId w:val="22"/>
  </w:num>
  <w:num w:numId="28">
    <w:abstractNumId w:val="20"/>
  </w:num>
  <w:num w:numId="29">
    <w:abstractNumId w:val="16"/>
  </w:num>
  <w:num w:numId="30">
    <w:abstractNumId w:val="5"/>
  </w:num>
  <w:num w:numId="31">
    <w:abstractNumId w:val="1"/>
  </w:num>
  <w:num w:numId="32">
    <w:abstractNumId w:val="24"/>
  </w:num>
  <w:num w:numId="33">
    <w:abstractNumId w:val="38"/>
  </w:num>
  <w:num w:numId="34">
    <w:abstractNumId w:val="7"/>
  </w:num>
  <w:num w:numId="35">
    <w:abstractNumId w:val="33"/>
  </w:num>
  <w:num w:numId="36">
    <w:abstractNumId w:val="21"/>
  </w:num>
  <w:num w:numId="37">
    <w:abstractNumId w:val="26"/>
  </w:num>
  <w:num w:numId="38">
    <w:abstractNumId w:val="25"/>
  </w:num>
  <w:num w:numId="39">
    <w:abstractNumId w:val="13"/>
  </w:num>
  <w:num w:numId="40">
    <w:abstractNumId w:val="27"/>
  </w:num>
  <w:num w:numId="41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1C"/>
    <w:rsid w:val="000041C5"/>
    <w:rsid w:val="001215A2"/>
    <w:rsid w:val="001E2A62"/>
    <w:rsid w:val="00221D9F"/>
    <w:rsid w:val="00245851"/>
    <w:rsid w:val="00250031"/>
    <w:rsid w:val="00303E82"/>
    <w:rsid w:val="00343F60"/>
    <w:rsid w:val="0043459D"/>
    <w:rsid w:val="005553BD"/>
    <w:rsid w:val="007B3DE5"/>
    <w:rsid w:val="007F4613"/>
    <w:rsid w:val="00811383"/>
    <w:rsid w:val="00841FA2"/>
    <w:rsid w:val="009B70C9"/>
    <w:rsid w:val="009E1AAE"/>
    <w:rsid w:val="009F4562"/>
    <w:rsid w:val="00A94BDC"/>
    <w:rsid w:val="00B427D7"/>
    <w:rsid w:val="00BA11CF"/>
    <w:rsid w:val="00BE4F69"/>
    <w:rsid w:val="00D14446"/>
    <w:rsid w:val="00DB0EF3"/>
    <w:rsid w:val="00E8391C"/>
    <w:rsid w:val="00F25022"/>
    <w:rsid w:val="00F42717"/>
    <w:rsid w:val="00F60609"/>
    <w:rsid w:val="00F6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FA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03E8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3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FA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03E8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3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tacjezam&#243;wienia.jonkowo@er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targi.egospodarka.pl/Maszyny-do-pakowania-zbiorczego-lub-jednostkowe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3077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Janowicz</dc:creator>
  <cp:lastModifiedBy>jagr</cp:lastModifiedBy>
  <cp:revision>2</cp:revision>
  <cp:lastPrinted>2016-11-25T11:36:00Z</cp:lastPrinted>
  <dcterms:created xsi:type="dcterms:W3CDTF">2016-11-25T12:32:00Z</dcterms:created>
  <dcterms:modified xsi:type="dcterms:W3CDTF">2016-11-25T12:32:00Z</dcterms:modified>
</cp:coreProperties>
</file>